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0B0E" w14:textId="647E488E" w:rsidR="00D032F1" w:rsidRDefault="003F1630">
      <w:pPr>
        <w:spacing w:before="61" w:line="317" w:lineRule="exact"/>
        <w:ind w:left="2539"/>
        <w:rPr>
          <w:rFonts w:ascii="Carlito"/>
          <w:b/>
          <w:i/>
          <w:sz w:val="26"/>
        </w:rPr>
      </w:pPr>
      <w:r>
        <w:rPr>
          <w:noProof/>
        </w:rPr>
        <w:drawing>
          <wp:anchor distT="0" distB="0" distL="114300" distR="114300" simplePos="0" relativeHeight="251658752" behindDoc="1" locked="0" layoutInCell="1" allowOverlap="1" wp14:anchorId="25118FA3" wp14:editId="3FDB8597">
            <wp:simplePos x="0" y="0"/>
            <wp:positionH relativeFrom="column">
              <wp:posOffset>219075</wp:posOffset>
            </wp:positionH>
            <wp:positionV relativeFrom="paragraph">
              <wp:posOffset>77470</wp:posOffset>
            </wp:positionV>
            <wp:extent cx="742950" cy="742950"/>
            <wp:effectExtent l="0" t="0" r="0" b="0"/>
            <wp:wrapTight wrapText="bothSides">
              <wp:wrapPolygon edited="0">
                <wp:start x="9415" y="1662"/>
                <wp:lineTo x="6646" y="3877"/>
                <wp:lineTo x="2215" y="9415"/>
                <wp:lineTo x="2215" y="11631"/>
                <wp:lineTo x="0" y="13846"/>
                <wp:lineTo x="0" y="21046"/>
                <wp:lineTo x="1662" y="21046"/>
                <wp:lineTo x="21046" y="18831"/>
                <wp:lineTo x="21046" y="13292"/>
                <wp:lineTo x="20492" y="8862"/>
                <wp:lineTo x="17723" y="4431"/>
                <wp:lineTo x="14400" y="1662"/>
                <wp:lineTo x="9415" y="1662"/>
              </wp:wrapPolygon>
            </wp:wrapTight>
            <wp:docPr id="908222495" name="Picture 4" descr="A hand holding a glob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222495" name="Picture 4" descr="A hand holding a glob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2E561D">
        <w:rPr>
          <w:noProof/>
        </w:rPr>
        <w:drawing>
          <wp:anchor distT="0" distB="0" distL="0" distR="0" simplePos="0" relativeHeight="251656704" behindDoc="0" locked="0" layoutInCell="1" allowOverlap="1" wp14:anchorId="153FCEAB" wp14:editId="51961EF6">
            <wp:simplePos x="0" y="0"/>
            <wp:positionH relativeFrom="page">
              <wp:posOffset>6243320</wp:posOffset>
            </wp:positionH>
            <wp:positionV relativeFrom="paragraph">
              <wp:posOffset>239476</wp:posOffset>
            </wp:positionV>
            <wp:extent cx="638175" cy="6352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8175" cy="635273"/>
                    </a:xfrm>
                    <a:prstGeom prst="rect">
                      <a:avLst/>
                    </a:prstGeom>
                  </pic:spPr>
                </pic:pic>
              </a:graphicData>
            </a:graphic>
          </wp:anchor>
        </w:drawing>
      </w:r>
      <w:r>
        <w:rPr>
          <w:rFonts w:ascii="Carlito"/>
          <w:b/>
          <w:i/>
          <w:sz w:val="26"/>
        </w:rPr>
        <w:t>20</w:t>
      </w:r>
      <w:r w:rsidR="002E561D">
        <w:rPr>
          <w:rFonts w:ascii="Carlito"/>
          <w:b/>
          <w:i/>
          <w:sz w:val="26"/>
          <w:vertAlign w:val="superscript"/>
        </w:rPr>
        <w:t>th</w:t>
      </w:r>
      <w:r w:rsidR="002E561D">
        <w:rPr>
          <w:rFonts w:ascii="Carlito"/>
          <w:b/>
          <w:i/>
          <w:sz w:val="26"/>
        </w:rPr>
        <w:t xml:space="preserve"> International Conference on Business Management</w:t>
      </w:r>
    </w:p>
    <w:p w14:paraId="29C8EF87" w14:textId="13AAF3FB" w:rsidR="00D032F1" w:rsidRDefault="00627641">
      <w:pPr>
        <w:spacing w:line="268" w:lineRule="exact"/>
        <w:ind w:right="1325"/>
        <w:jc w:val="right"/>
        <w:rPr>
          <w:rFonts w:ascii="Carlito"/>
          <w:i/>
        </w:rPr>
      </w:pPr>
      <w:r w:rsidRPr="00627641">
        <w:rPr>
          <w:rFonts w:ascii="Carlito"/>
          <w:i/>
          <w:color w:val="528135"/>
        </w:rPr>
        <w:t xml:space="preserve">Resilience and Reinvention for Sustainable Development in the VUCA </w:t>
      </w:r>
      <w:r w:rsidR="000B4E5F">
        <w:rPr>
          <w:rFonts w:ascii="Carlito"/>
          <w:i/>
          <w:color w:val="528135"/>
        </w:rPr>
        <w:t>World</w:t>
      </w:r>
    </w:p>
    <w:p w14:paraId="1C99E6E9" w14:textId="2359D1F9" w:rsidR="00D032F1" w:rsidRDefault="002E561D">
      <w:pPr>
        <w:pStyle w:val="BodyText"/>
        <w:spacing w:before="42" w:line="276" w:lineRule="auto"/>
        <w:ind w:left="5211" w:right="1326" w:hanging="1090"/>
        <w:jc w:val="right"/>
        <w:rPr>
          <w:rFonts w:ascii="Carlito"/>
        </w:rPr>
      </w:pPr>
      <w:r>
        <w:rPr>
          <w:rFonts w:ascii="Carlito"/>
        </w:rPr>
        <w:t>Faculty of Management Studies</w:t>
      </w:r>
      <w:r>
        <w:rPr>
          <w:rFonts w:ascii="Carlito"/>
          <w:spacing w:val="-12"/>
        </w:rPr>
        <w:t xml:space="preserve"> </w:t>
      </w:r>
      <w:r>
        <w:rPr>
          <w:rFonts w:ascii="Carlito"/>
        </w:rPr>
        <w:t>&amp;</w:t>
      </w:r>
      <w:r>
        <w:rPr>
          <w:rFonts w:ascii="Carlito"/>
          <w:spacing w:val="-3"/>
        </w:rPr>
        <w:t xml:space="preserve"> </w:t>
      </w:r>
      <w:r>
        <w:rPr>
          <w:rFonts w:ascii="Carlito"/>
        </w:rPr>
        <w:t>Commerce University of Sri</w:t>
      </w:r>
      <w:r>
        <w:rPr>
          <w:rFonts w:ascii="Carlito"/>
          <w:spacing w:val="-12"/>
        </w:rPr>
        <w:t xml:space="preserve"> </w:t>
      </w:r>
      <w:r>
        <w:rPr>
          <w:rFonts w:ascii="Carlito"/>
        </w:rPr>
        <w:t>Jayewardenepura</w:t>
      </w:r>
    </w:p>
    <w:p w14:paraId="573C3C74" w14:textId="3D680C83" w:rsidR="00D032F1" w:rsidRDefault="00BF3CE9">
      <w:pPr>
        <w:pStyle w:val="BodyText"/>
        <w:ind w:right="1325"/>
        <w:jc w:val="right"/>
        <w:rPr>
          <w:rFonts w:ascii="Carlito"/>
        </w:rPr>
      </w:pPr>
      <w:r>
        <w:rPr>
          <w:noProof/>
        </w:rPr>
        <mc:AlternateContent>
          <mc:Choice Requires="wps">
            <w:drawing>
              <wp:anchor distT="0" distB="0" distL="0" distR="0" simplePos="0" relativeHeight="487587840" behindDoc="1" locked="0" layoutInCell="1" allowOverlap="1" wp14:anchorId="306A13A0" wp14:editId="63AEA11F">
                <wp:simplePos x="0" y="0"/>
                <wp:positionH relativeFrom="page">
                  <wp:posOffset>896620</wp:posOffset>
                </wp:positionH>
                <wp:positionV relativeFrom="paragraph">
                  <wp:posOffset>256540</wp:posOffset>
                </wp:positionV>
                <wp:extent cx="5768975" cy="8890"/>
                <wp:effectExtent l="0" t="0" r="0" b="0"/>
                <wp:wrapTopAndBottom/>
                <wp:docPr id="30599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A7D50" id="Rectangle 3" o:spid="_x0000_s1026" style="position:absolute;margin-left:70.6pt;margin-top:20.2pt;width:454.2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" fillcolor="black" stroked="f">
                <w10:wrap type="topAndBottom" anchorx="page"/>
              </v:rect>
            </w:pict>
          </mc:Fallback>
        </mc:AlternateContent>
      </w:r>
      <w:r w:rsidR="002E561D">
        <w:rPr>
          <w:rFonts w:ascii="Carlito"/>
        </w:rPr>
        <w:t>Nugegoda, Sri</w:t>
      </w:r>
      <w:r w:rsidR="002E561D">
        <w:rPr>
          <w:rFonts w:ascii="Carlito"/>
          <w:spacing w:val="-9"/>
        </w:rPr>
        <w:t xml:space="preserve"> </w:t>
      </w:r>
      <w:r w:rsidR="002E561D">
        <w:rPr>
          <w:rFonts w:ascii="Carlito"/>
        </w:rPr>
        <w:t>Lanka</w:t>
      </w:r>
    </w:p>
    <w:p w14:paraId="3CE816BE" w14:textId="77777777" w:rsidR="00D032F1" w:rsidRDefault="00D032F1">
      <w:pPr>
        <w:pStyle w:val="BodyText"/>
        <w:spacing w:before="11"/>
        <w:rPr>
          <w:rFonts w:ascii="Carlito"/>
          <w:sz w:val="12"/>
        </w:rPr>
      </w:pPr>
    </w:p>
    <w:p w14:paraId="2EBD4061" w14:textId="6B249833" w:rsidR="00D032F1" w:rsidRDefault="002E561D">
      <w:pPr>
        <w:pStyle w:val="Title"/>
      </w:pPr>
      <w:r>
        <w:t>Full Paper – Author Guideline</w:t>
      </w:r>
    </w:p>
    <w:p w14:paraId="2D5B9C69" w14:textId="77777777" w:rsidR="00D032F1" w:rsidRDefault="00D032F1">
      <w:pPr>
        <w:pStyle w:val="BodyText"/>
        <w:spacing w:before="9"/>
        <w:rPr>
          <w:b/>
          <w:sz w:val="29"/>
        </w:rPr>
      </w:pPr>
    </w:p>
    <w:p w14:paraId="2E8C3373" w14:textId="46AA8BB6" w:rsidR="00D032F1" w:rsidRDefault="002E561D">
      <w:pPr>
        <w:pStyle w:val="BodyText"/>
        <w:spacing w:line="360" w:lineRule="auto"/>
        <w:ind w:left="360" w:right="479"/>
        <w:jc w:val="both"/>
      </w:pPr>
      <w:r>
        <w:t>The authors should adhere to the given guidelines when preparing a full paper to be</w:t>
      </w:r>
      <w:r>
        <w:rPr>
          <w:spacing w:val="-15"/>
        </w:rPr>
        <w:t xml:space="preserve"> </w:t>
      </w:r>
      <w:r>
        <w:t>submitted to</w:t>
      </w:r>
      <w:r>
        <w:rPr>
          <w:spacing w:val="-9"/>
        </w:rPr>
        <w:t xml:space="preserve"> </w:t>
      </w:r>
      <w:r>
        <w:t>the</w:t>
      </w:r>
      <w:r>
        <w:rPr>
          <w:spacing w:val="-9"/>
        </w:rPr>
        <w:t xml:space="preserve"> </w:t>
      </w:r>
      <w:r>
        <w:t>ICBM</w:t>
      </w:r>
      <w:r>
        <w:rPr>
          <w:spacing w:val="-8"/>
        </w:rPr>
        <w:t xml:space="preserve"> </w:t>
      </w:r>
      <w:r>
        <w:t>202</w:t>
      </w:r>
      <w:r w:rsidR="00920DEA">
        <w:t>4</w:t>
      </w:r>
      <w:r>
        <w:t>.</w:t>
      </w:r>
      <w:r>
        <w:rPr>
          <w:spacing w:val="-8"/>
        </w:rPr>
        <w:t xml:space="preserve"> </w:t>
      </w:r>
      <w:r w:rsidRPr="004B4271">
        <w:rPr>
          <w:i/>
          <w:iCs/>
          <w:color w:val="006FC0"/>
        </w:rPr>
        <w:t>(</w:t>
      </w:r>
      <w:hyperlink r:id="rId9" w:anchor="dates" w:history="1">
        <w:r w:rsidR="004B4271" w:rsidRPr="004B4271">
          <w:rPr>
            <w:rStyle w:val="Hyperlink"/>
            <w:i/>
            <w:iCs/>
          </w:rPr>
          <w:t>Click here for</w:t>
        </w:r>
        <w:r w:rsidRPr="004B4271">
          <w:rPr>
            <w:rStyle w:val="Hyperlink"/>
            <w:i/>
            <w:iCs/>
            <w:spacing w:val="-8"/>
          </w:rPr>
          <w:t xml:space="preserve"> </w:t>
        </w:r>
        <w:r w:rsidRPr="004B4271">
          <w:rPr>
            <w:rStyle w:val="Hyperlink"/>
            <w:i/>
            <w:iCs/>
          </w:rPr>
          <w:t>important</w:t>
        </w:r>
        <w:r w:rsidRPr="004B4271">
          <w:rPr>
            <w:rStyle w:val="Hyperlink"/>
            <w:i/>
            <w:iCs/>
            <w:spacing w:val="-8"/>
          </w:rPr>
          <w:t xml:space="preserve"> </w:t>
        </w:r>
        <w:r w:rsidRPr="004B4271">
          <w:rPr>
            <w:rStyle w:val="Hyperlink"/>
            <w:i/>
            <w:iCs/>
          </w:rPr>
          <w:t>days</w:t>
        </w:r>
      </w:hyperlink>
      <w:r w:rsidRPr="004B4271">
        <w:rPr>
          <w:i/>
          <w:iCs/>
          <w:color w:val="006FC0"/>
        </w:rPr>
        <w:t>)</w:t>
      </w:r>
      <w:r>
        <w:rPr>
          <w:color w:val="006FC0"/>
          <w:spacing w:val="-9"/>
        </w:rPr>
        <w:t xml:space="preserve"> </w:t>
      </w:r>
      <w:r>
        <w:t>Early</w:t>
      </w:r>
      <w:r>
        <w:rPr>
          <w:spacing w:val="-9"/>
        </w:rPr>
        <w:t xml:space="preserve"> </w:t>
      </w:r>
      <w:r>
        <w:t>submission</w:t>
      </w:r>
      <w:r>
        <w:rPr>
          <w:spacing w:val="-8"/>
        </w:rPr>
        <w:t xml:space="preserve"> </w:t>
      </w:r>
      <w:r>
        <w:t>is</w:t>
      </w:r>
      <w:r>
        <w:rPr>
          <w:spacing w:val="-8"/>
        </w:rPr>
        <w:t xml:space="preserve"> </w:t>
      </w:r>
      <w:r>
        <w:t>encouraged as it helps us to manage the review process in a timely</w:t>
      </w:r>
      <w:r>
        <w:rPr>
          <w:spacing w:val="-5"/>
        </w:rPr>
        <w:t xml:space="preserve"> </w:t>
      </w:r>
      <w:r>
        <w:t>manner.</w:t>
      </w:r>
    </w:p>
    <w:p w14:paraId="539E8B4F" w14:textId="77777777" w:rsidR="00D032F1" w:rsidRDefault="002E561D">
      <w:pPr>
        <w:pStyle w:val="BodyText"/>
        <w:spacing w:before="160" w:line="360" w:lineRule="auto"/>
        <w:ind w:left="360" w:right="480"/>
        <w:jc w:val="both"/>
      </w:pPr>
      <w:r>
        <w:t>Please</w:t>
      </w:r>
      <w:r>
        <w:rPr>
          <w:spacing w:val="-7"/>
        </w:rPr>
        <w:t xml:space="preserve"> </w:t>
      </w:r>
      <w:r>
        <w:t>note</w:t>
      </w:r>
      <w:r>
        <w:rPr>
          <w:spacing w:val="-7"/>
        </w:rPr>
        <w:t xml:space="preserve"> </w:t>
      </w:r>
      <w:r>
        <w:t>that</w:t>
      </w:r>
      <w:r>
        <w:rPr>
          <w:spacing w:val="-5"/>
        </w:rPr>
        <w:t xml:space="preserve"> </w:t>
      </w:r>
      <w:r>
        <w:t>paper</w:t>
      </w:r>
      <w:r>
        <w:rPr>
          <w:spacing w:val="-7"/>
        </w:rPr>
        <w:t xml:space="preserve"> </w:t>
      </w:r>
      <w:r>
        <w:t>submission</w:t>
      </w:r>
      <w:r>
        <w:rPr>
          <w:spacing w:val="-6"/>
        </w:rPr>
        <w:t xml:space="preserve"> </w:t>
      </w:r>
      <w:r>
        <w:t>guidelines</w:t>
      </w:r>
      <w:r>
        <w:rPr>
          <w:spacing w:val="-6"/>
        </w:rPr>
        <w:t xml:space="preserve"> </w:t>
      </w:r>
      <w:r>
        <w:t>should</w:t>
      </w:r>
      <w:r>
        <w:rPr>
          <w:spacing w:val="-6"/>
        </w:rPr>
        <w:t xml:space="preserve"> </w:t>
      </w:r>
      <w:r>
        <w:t>strictly</w:t>
      </w:r>
      <w:r>
        <w:rPr>
          <w:spacing w:val="-5"/>
        </w:rPr>
        <w:t xml:space="preserve"> </w:t>
      </w:r>
      <w:r>
        <w:t>be</w:t>
      </w:r>
      <w:r>
        <w:rPr>
          <w:spacing w:val="-7"/>
        </w:rPr>
        <w:t xml:space="preserve"> </w:t>
      </w:r>
      <w:r>
        <w:t>followed</w:t>
      </w:r>
      <w:r>
        <w:rPr>
          <w:spacing w:val="-6"/>
        </w:rPr>
        <w:t xml:space="preserve"> </w:t>
      </w:r>
      <w:r>
        <w:t>by</w:t>
      </w:r>
      <w:r>
        <w:rPr>
          <w:spacing w:val="-5"/>
        </w:rPr>
        <w:t xml:space="preserve"> </w:t>
      </w:r>
      <w:r>
        <w:t>authors.</w:t>
      </w:r>
      <w:r>
        <w:rPr>
          <w:spacing w:val="-6"/>
        </w:rPr>
        <w:t xml:space="preserve"> </w:t>
      </w:r>
      <w:r>
        <w:t>Author</w:t>
      </w:r>
      <w:r>
        <w:rPr>
          <w:spacing w:val="-7"/>
        </w:rPr>
        <w:t xml:space="preserve"> </w:t>
      </w:r>
      <w:r>
        <w:t>(s) should affirm that the material has not published</w:t>
      </w:r>
      <w:r>
        <w:rPr>
          <w:spacing w:val="-3"/>
        </w:rPr>
        <w:t xml:space="preserve"> </w:t>
      </w:r>
      <w:r>
        <w:t>previously.</w:t>
      </w:r>
    </w:p>
    <w:p w14:paraId="045328F3" w14:textId="54B06B50" w:rsidR="00D032F1" w:rsidRDefault="002E561D">
      <w:pPr>
        <w:pStyle w:val="Heading1"/>
        <w:spacing w:before="159"/>
        <w:jc w:val="both"/>
      </w:pPr>
      <w:r>
        <w:t>General Requirements and Format</w:t>
      </w:r>
    </w:p>
    <w:p w14:paraId="05569E30" w14:textId="77777777" w:rsidR="00D032F1" w:rsidRDefault="00D032F1">
      <w:pPr>
        <w:pStyle w:val="BodyText"/>
        <w:spacing w:before="11"/>
        <w:rPr>
          <w:b/>
          <w:sz w:val="25"/>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6990"/>
      </w:tblGrid>
      <w:tr w:rsidR="00D032F1" w14:paraId="6BED5011" w14:textId="77777777">
        <w:trPr>
          <w:trHeight w:val="830"/>
        </w:trPr>
        <w:tc>
          <w:tcPr>
            <w:tcW w:w="2028" w:type="dxa"/>
          </w:tcPr>
          <w:p w14:paraId="66FF5BD8" w14:textId="77777777" w:rsidR="00D032F1" w:rsidRDefault="002E561D">
            <w:pPr>
              <w:pStyle w:val="TableParagraph"/>
              <w:spacing w:before="1" w:line="240" w:lineRule="auto"/>
              <w:rPr>
                <w:b/>
                <w:sz w:val="24"/>
              </w:rPr>
            </w:pPr>
            <w:r>
              <w:rPr>
                <w:b/>
                <w:sz w:val="24"/>
              </w:rPr>
              <w:t>Length:</w:t>
            </w:r>
          </w:p>
        </w:tc>
        <w:tc>
          <w:tcPr>
            <w:tcW w:w="6990" w:type="dxa"/>
          </w:tcPr>
          <w:p w14:paraId="6D736773" w14:textId="77777777" w:rsidR="00D032F1" w:rsidRDefault="002E561D">
            <w:pPr>
              <w:pStyle w:val="TableParagraph"/>
              <w:spacing w:before="1" w:line="240" w:lineRule="auto"/>
              <w:rPr>
                <w:sz w:val="24"/>
              </w:rPr>
            </w:pPr>
            <w:r>
              <w:rPr>
                <w:sz w:val="24"/>
              </w:rPr>
              <w:t>The paper should be 6000 – 8000 words excluding references. Word</w:t>
            </w:r>
          </w:p>
          <w:p w14:paraId="7F549BE3" w14:textId="77777777" w:rsidR="00D032F1" w:rsidRDefault="002E561D">
            <w:pPr>
              <w:pStyle w:val="TableParagraph"/>
              <w:spacing w:before="137" w:line="240" w:lineRule="auto"/>
              <w:rPr>
                <w:sz w:val="24"/>
              </w:rPr>
            </w:pPr>
            <w:r>
              <w:rPr>
                <w:sz w:val="24"/>
              </w:rPr>
              <w:t>count includes everything: abstract, text, footnotes, tables and figures.</w:t>
            </w:r>
          </w:p>
        </w:tc>
      </w:tr>
      <w:tr w:rsidR="00D032F1" w14:paraId="2518B5F8" w14:textId="77777777">
        <w:trPr>
          <w:trHeight w:val="412"/>
        </w:trPr>
        <w:tc>
          <w:tcPr>
            <w:tcW w:w="2028" w:type="dxa"/>
          </w:tcPr>
          <w:p w14:paraId="0A259F14" w14:textId="77777777" w:rsidR="00D032F1" w:rsidRDefault="002E561D">
            <w:pPr>
              <w:pStyle w:val="TableParagraph"/>
              <w:rPr>
                <w:b/>
                <w:sz w:val="24"/>
              </w:rPr>
            </w:pPr>
            <w:r>
              <w:rPr>
                <w:b/>
                <w:sz w:val="24"/>
              </w:rPr>
              <w:t>Line Spacing:</w:t>
            </w:r>
          </w:p>
        </w:tc>
        <w:tc>
          <w:tcPr>
            <w:tcW w:w="6990" w:type="dxa"/>
          </w:tcPr>
          <w:p w14:paraId="60548254" w14:textId="77777777" w:rsidR="00D032F1" w:rsidRDefault="002E561D">
            <w:pPr>
              <w:pStyle w:val="TableParagraph"/>
              <w:rPr>
                <w:sz w:val="24"/>
              </w:rPr>
            </w:pPr>
            <w:r>
              <w:rPr>
                <w:sz w:val="24"/>
              </w:rPr>
              <w:t>The paper must be 1.5 spaced.</w:t>
            </w:r>
          </w:p>
        </w:tc>
      </w:tr>
      <w:tr w:rsidR="00D032F1" w14:paraId="00F536CF" w14:textId="77777777">
        <w:trPr>
          <w:trHeight w:val="415"/>
        </w:trPr>
        <w:tc>
          <w:tcPr>
            <w:tcW w:w="2028" w:type="dxa"/>
          </w:tcPr>
          <w:p w14:paraId="4009C2AF" w14:textId="77777777" w:rsidR="00D032F1" w:rsidRDefault="002E561D">
            <w:pPr>
              <w:pStyle w:val="TableParagraph"/>
              <w:rPr>
                <w:b/>
                <w:sz w:val="24"/>
              </w:rPr>
            </w:pPr>
            <w:r>
              <w:rPr>
                <w:b/>
                <w:sz w:val="24"/>
              </w:rPr>
              <w:t>Margins:</w:t>
            </w:r>
          </w:p>
        </w:tc>
        <w:tc>
          <w:tcPr>
            <w:tcW w:w="6990" w:type="dxa"/>
          </w:tcPr>
          <w:p w14:paraId="517E9A60" w14:textId="77777777" w:rsidR="00D032F1" w:rsidRDefault="002E561D">
            <w:pPr>
              <w:pStyle w:val="TableParagraph"/>
              <w:rPr>
                <w:sz w:val="24"/>
              </w:rPr>
            </w:pPr>
            <w:r>
              <w:rPr>
                <w:sz w:val="24"/>
              </w:rPr>
              <w:t>one-inch margins</w:t>
            </w:r>
          </w:p>
        </w:tc>
      </w:tr>
      <w:tr w:rsidR="00D032F1" w14:paraId="607CFE89" w14:textId="77777777">
        <w:trPr>
          <w:trHeight w:val="414"/>
        </w:trPr>
        <w:tc>
          <w:tcPr>
            <w:tcW w:w="2028" w:type="dxa"/>
          </w:tcPr>
          <w:p w14:paraId="5A44662F" w14:textId="77777777" w:rsidR="00D032F1" w:rsidRDefault="002E561D">
            <w:pPr>
              <w:pStyle w:val="TableParagraph"/>
              <w:rPr>
                <w:b/>
                <w:sz w:val="24"/>
              </w:rPr>
            </w:pPr>
            <w:r>
              <w:rPr>
                <w:b/>
                <w:sz w:val="24"/>
              </w:rPr>
              <w:t>Font size:</w:t>
            </w:r>
          </w:p>
        </w:tc>
        <w:tc>
          <w:tcPr>
            <w:tcW w:w="6990" w:type="dxa"/>
          </w:tcPr>
          <w:p w14:paraId="0D1101C1" w14:textId="77777777" w:rsidR="00D032F1" w:rsidRDefault="002E561D">
            <w:pPr>
              <w:pStyle w:val="TableParagraph"/>
              <w:rPr>
                <w:sz w:val="24"/>
              </w:rPr>
            </w:pPr>
            <w:r>
              <w:rPr>
                <w:sz w:val="24"/>
              </w:rPr>
              <w:t>12-point Times New Roman font</w:t>
            </w:r>
          </w:p>
        </w:tc>
      </w:tr>
      <w:tr w:rsidR="00D032F1" w14:paraId="782947D1" w14:textId="77777777">
        <w:trPr>
          <w:trHeight w:val="412"/>
        </w:trPr>
        <w:tc>
          <w:tcPr>
            <w:tcW w:w="2028" w:type="dxa"/>
          </w:tcPr>
          <w:p w14:paraId="363DBB2A" w14:textId="77777777" w:rsidR="00D032F1" w:rsidRDefault="002E561D">
            <w:pPr>
              <w:pStyle w:val="TableParagraph"/>
              <w:rPr>
                <w:b/>
                <w:sz w:val="24"/>
              </w:rPr>
            </w:pPr>
            <w:r>
              <w:rPr>
                <w:b/>
                <w:sz w:val="24"/>
              </w:rPr>
              <w:t>Page size:</w:t>
            </w:r>
          </w:p>
        </w:tc>
        <w:tc>
          <w:tcPr>
            <w:tcW w:w="6990" w:type="dxa"/>
          </w:tcPr>
          <w:p w14:paraId="79421B96" w14:textId="77777777" w:rsidR="00D032F1" w:rsidRDefault="002E561D">
            <w:pPr>
              <w:pStyle w:val="TableParagraph"/>
              <w:rPr>
                <w:sz w:val="24"/>
              </w:rPr>
            </w:pPr>
            <w:r>
              <w:rPr>
                <w:sz w:val="24"/>
              </w:rPr>
              <w:t>A4 paper.</w:t>
            </w:r>
          </w:p>
        </w:tc>
      </w:tr>
      <w:tr w:rsidR="00D032F1" w14:paraId="651A1916" w14:textId="77777777">
        <w:trPr>
          <w:trHeight w:val="1242"/>
        </w:trPr>
        <w:tc>
          <w:tcPr>
            <w:tcW w:w="2028" w:type="dxa"/>
          </w:tcPr>
          <w:p w14:paraId="62B526B8" w14:textId="77777777" w:rsidR="00D032F1" w:rsidRDefault="002E561D">
            <w:pPr>
              <w:pStyle w:val="TableParagraph"/>
              <w:rPr>
                <w:b/>
                <w:sz w:val="24"/>
              </w:rPr>
            </w:pPr>
            <w:r>
              <w:rPr>
                <w:b/>
                <w:sz w:val="24"/>
              </w:rPr>
              <w:t>Typeset text:</w:t>
            </w:r>
          </w:p>
        </w:tc>
        <w:tc>
          <w:tcPr>
            <w:tcW w:w="6990" w:type="dxa"/>
          </w:tcPr>
          <w:p w14:paraId="5A9B3C2E" w14:textId="77777777" w:rsidR="00D032F1" w:rsidRDefault="002E561D">
            <w:pPr>
              <w:pStyle w:val="TableParagraph"/>
              <w:rPr>
                <w:sz w:val="24"/>
              </w:rPr>
            </w:pPr>
            <w:r>
              <w:rPr>
                <w:sz w:val="24"/>
              </w:rPr>
              <w:t>Use normal capitalization within the text and do not use bold face for</w:t>
            </w:r>
          </w:p>
          <w:p w14:paraId="10609AAA" w14:textId="77777777" w:rsidR="00D032F1" w:rsidRDefault="002E561D">
            <w:pPr>
              <w:pStyle w:val="TableParagraph"/>
              <w:spacing w:before="5" w:line="410" w:lineRule="atLeast"/>
              <w:ind w:right="242"/>
              <w:rPr>
                <w:sz w:val="24"/>
              </w:rPr>
            </w:pPr>
            <w:r>
              <w:rPr>
                <w:sz w:val="24"/>
              </w:rPr>
              <w:t>emphasis. Italics are acceptable. Please use of footnotes if necessary. Endnotes are not permitted.</w:t>
            </w:r>
          </w:p>
        </w:tc>
      </w:tr>
      <w:tr w:rsidR="00D032F1" w14:paraId="3333F66D" w14:textId="77777777">
        <w:trPr>
          <w:trHeight w:val="1240"/>
        </w:trPr>
        <w:tc>
          <w:tcPr>
            <w:tcW w:w="2028" w:type="dxa"/>
          </w:tcPr>
          <w:p w14:paraId="35415D13" w14:textId="77777777" w:rsidR="00D032F1" w:rsidRDefault="002E561D">
            <w:pPr>
              <w:pStyle w:val="TableParagraph"/>
              <w:rPr>
                <w:b/>
                <w:sz w:val="24"/>
              </w:rPr>
            </w:pPr>
            <w:r>
              <w:rPr>
                <w:b/>
                <w:sz w:val="24"/>
              </w:rPr>
              <w:t>Language:</w:t>
            </w:r>
          </w:p>
        </w:tc>
        <w:tc>
          <w:tcPr>
            <w:tcW w:w="6990" w:type="dxa"/>
          </w:tcPr>
          <w:p w14:paraId="279C73F3" w14:textId="77777777" w:rsidR="00D032F1" w:rsidRDefault="002E561D">
            <w:pPr>
              <w:pStyle w:val="TableParagraph"/>
              <w:spacing w:line="360" w:lineRule="auto"/>
              <w:ind w:right="247"/>
              <w:rPr>
                <w:sz w:val="24"/>
              </w:rPr>
            </w:pPr>
            <w:r>
              <w:rPr>
                <w:sz w:val="24"/>
              </w:rPr>
              <w:t>All papers must be in correct scientific English. Authors may choose to have their manuscript professionally edited, to improve the</w:t>
            </w:r>
          </w:p>
          <w:p w14:paraId="38190725" w14:textId="77777777" w:rsidR="00D032F1" w:rsidRDefault="002E561D">
            <w:pPr>
              <w:pStyle w:val="TableParagraph"/>
              <w:spacing w:line="240" w:lineRule="auto"/>
              <w:rPr>
                <w:sz w:val="24"/>
              </w:rPr>
            </w:pPr>
            <w:r>
              <w:rPr>
                <w:sz w:val="24"/>
              </w:rPr>
              <w:t>language, before submission.</w:t>
            </w:r>
          </w:p>
        </w:tc>
      </w:tr>
      <w:tr w:rsidR="00D032F1" w14:paraId="5FF04D9B" w14:textId="77777777">
        <w:trPr>
          <w:trHeight w:val="830"/>
        </w:trPr>
        <w:tc>
          <w:tcPr>
            <w:tcW w:w="2028" w:type="dxa"/>
          </w:tcPr>
          <w:p w14:paraId="6B818139" w14:textId="77777777" w:rsidR="00D032F1" w:rsidRDefault="002E561D">
            <w:pPr>
              <w:pStyle w:val="TableParagraph"/>
              <w:spacing w:before="1" w:line="240" w:lineRule="auto"/>
              <w:rPr>
                <w:b/>
                <w:sz w:val="24"/>
              </w:rPr>
            </w:pPr>
            <w:r>
              <w:rPr>
                <w:b/>
                <w:sz w:val="24"/>
              </w:rPr>
              <w:t>Paper Title:</w:t>
            </w:r>
          </w:p>
        </w:tc>
        <w:tc>
          <w:tcPr>
            <w:tcW w:w="6990" w:type="dxa"/>
          </w:tcPr>
          <w:p w14:paraId="62474870" w14:textId="77777777" w:rsidR="00D032F1" w:rsidRDefault="002E561D">
            <w:pPr>
              <w:pStyle w:val="TableParagraph"/>
              <w:spacing w:before="1" w:line="240" w:lineRule="auto"/>
              <w:rPr>
                <w:sz w:val="24"/>
              </w:rPr>
            </w:pPr>
            <w:r>
              <w:rPr>
                <w:sz w:val="24"/>
              </w:rPr>
              <w:t>The Title of the Paper should be Times New Roman 14 with upper-</w:t>
            </w:r>
          </w:p>
          <w:p w14:paraId="63B2DDB5" w14:textId="77777777" w:rsidR="00D032F1" w:rsidRDefault="002E561D">
            <w:pPr>
              <w:pStyle w:val="TableParagraph"/>
              <w:spacing w:before="137" w:line="240" w:lineRule="auto"/>
              <w:rPr>
                <w:sz w:val="24"/>
              </w:rPr>
            </w:pPr>
            <w:r>
              <w:rPr>
                <w:sz w:val="24"/>
              </w:rPr>
              <w:t>and lowercase letters in bold font.</w:t>
            </w:r>
          </w:p>
        </w:tc>
      </w:tr>
    </w:tbl>
    <w:p w14:paraId="20DE1FE2" w14:textId="77777777" w:rsidR="00D032F1" w:rsidRDefault="00D032F1">
      <w:pPr>
        <w:pStyle w:val="BodyText"/>
        <w:rPr>
          <w:b/>
          <w:sz w:val="26"/>
        </w:rPr>
      </w:pPr>
    </w:p>
    <w:p w14:paraId="0479DC26" w14:textId="77777777" w:rsidR="00D032F1" w:rsidRDefault="00D032F1">
      <w:pPr>
        <w:pStyle w:val="BodyText"/>
        <w:spacing w:before="9"/>
        <w:rPr>
          <w:b/>
          <w:sz w:val="23"/>
        </w:rPr>
      </w:pPr>
    </w:p>
    <w:p w14:paraId="51FF5660" w14:textId="77777777" w:rsidR="00D032F1" w:rsidRDefault="002E561D">
      <w:pPr>
        <w:ind w:left="360"/>
        <w:rPr>
          <w:b/>
          <w:sz w:val="24"/>
        </w:rPr>
      </w:pPr>
      <w:r>
        <w:rPr>
          <w:b/>
          <w:sz w:val="24"/>
        </w:rPr>
        <w:t>Authorship:</w:t>
      </w:r>
    </w:p>
    <w:p w14:paraId="4BA18009" w14:textId="77777777" w:rsidR="00D032F1" w:rsidRDefault="00D032F1">
      <w:pPr>
        <w:pStyle w:val="BodyText"/>
        <w:spacing w:before="10"/>
        <w:rPr>
          <w:b/>
          <w:sz w:val="25"/>
        </w:rPr>
      </w:pPr>
    </w:p>
    <w:p w14:paraId="0DB9A6F9" w14:textId="77777777" w:rsidR="00D032F1" w:rsidRDefault="002E561D">
      <w:pPr>
        <w:pStyle w:val="BodyText"/>
        <w:spacing w:line="360" w:lineRule="auto"/>
        <w:ind w:left="360" w:right="481"/>
        <w:jc w:val="both"/>
      </w:pPr>
      <w:r>
        <w:t>All authors should be listed on the first page after the title (only for Camera ready paper). The corresponding author is responsible for ensuring that all authors have seen, approved and are fully conversant with the contents of the paper. All authors are responsible for the accuracy of the manuscript, including all statistical calculations.</w:t>
      </w:r>
    </w:p>
    <w:p w14:paraId="26475FCC" w14:textId="77777777" w:rsidR="00D032F1" w:rsidRDefault="00D032F1">
      <w:pPr>
        <w:spacing w:line="360" w:lineRule="auto"/>
        <w:jc w:val="both"/>
        <w:sectPr w:rsidR="00D032F1">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40" w:right="960" w:bottom="280" w:left="1080" w:header="720" w:footer="720" w:gutter="0"/>
          <w:cols w:space="720"/>
        </w:sectPr>
      </w:pPr>
    </w:p>
    <w:p w14:paraId="1B32D793" w14:textId="77777777" w:rsidR="00D032F1" w:rsidRDefault="002E561D">
      <w:pPr>
        <w:pStyle w:val="BodyText"/>
        <w:spacing w:before="61" w:line="499" w:lineRule="auto"/>
        <w:ind w:left="360" w:right="1832"/>
      </w:pPr>
      <w:r>
        <w:lastRenderedPageBreak/>
        <w:t>Author name(s) affiliation(s) and emails should appear after the title as follows: Lead Author, Co-Author One, Co-Author Two (Times New Roman 12)</w:t>
      </w:r>
    </w:p>
    <w:p w14:paraId="0884DA4D" w14:textId="77777777" w:rsidR="00D032F1" w:rsidRDefault="002E561D">
      <w:pPr>
        <w:pStyle w:val="BodyText"/>
        <w:spacing w:line="360" w:lineRule="auto"/>
        <w:ind w:left="360" w:right="398"/>
      </w:pPr>
      <w:r>
        <w:t>Full affiliation of first author, including country (Italic, Times New Roman 10 with upper- and lowercase letters, centered,), e-mail Address (Italic, Times New Roman 10)</w:t>
      </w:r>
    </w:p>
    <w:p w14:paraId="6BB782C7" w14:textId="77777777" w:rsidR="00D032F1" w:rsidRDefault="002E561D">
      <w:pPr>
        <w:pStyle w:val="BodyText"/>
        <w:spacing w:before="160" w:line="360" w:lineRule="auto"/>
        <w:ind w:left="360" w:right="476"/>
      </w:pPr>
      <w:r>
        <w:t>Full affiliation of the first co-author, including country (Italic, Times New Roman 10 with upper- and lowercase letters, centered,),), e-mail Address (Italic, Times New Roman</w:t>
      </w:r>
      <w:r>
        <w:rPr>
          <w:spacing w:val="-8"/>
        </w:rPr>
        <w:t xml:space="preserve"> </w:t>
      </w:r>
      <w:r>
        <w:t>10)</w:t>
      </w:r>
    </w:p>
    <w:p w14:paraId="7A20FF14" w14:textId="77777777" w:rsidR="00D032F1" w:rsidRDefault="002E561D">
      <w:pPr>
        <w:pStyle w:val="BodyText"/>
        <w:spacing w:before="161" w:line="360" w:lineRule="auto"/>
        <w:ind w:left="360" w:right="479"/>
      </w:pPr>
      <w:r>
        <w:t>Full affiliation of the second co- author, including country (Italic, Times New Roman 10 with upper- and lowercase letters, centered,),), e-mail Address (Italic, Times New Roman</w:t>
      </w:r>
      <w:r>
        <w:rPr>
          <w:spacing w:val="-8"/>
        </w:rPr>
        <w:t xml:space="preserve"> </w:t>
      </w:r>
      <w:r>
        <w:t>10)</w:t>
      </w:r>
    </w:p>
    <w:p w14:paraId="5EE6ACF5" w14:textId="40978ED7" w:rsidR="00D032F1" w:rsidRDefault="002E561D">
      <w:pPr>
        <w:pStyle w:val="BodyText"/>
        <w:spacing w:before="159"/>
        <w:ind w:left="360"/>
      </w:pPr>
      <w:r>
        <w:t>*Corresponding author should be marked with asterisk.</w:t>
      </w:r>
    </w:p>
    <w:p w14:paraId="5286153C" w14:textId="77777777" w:rsidR="00D032F1" w:rsidRDefault="00D032F1">
      <w:pPr>
        <w:pStyle w:val="BodyText"/>
        <w:spacing w:before="10"/>
        <w:rPr>
          <w:sz w:val="25"/>
        </w:rPr>
      </w:pPr>
    </w:p>
    <w:p w14:paraId="7CE97DA7" w14:textId="77777777" w:rsidR="00D032F1" w:rsidRDefault="002E561D">
      <w:pPr>
        <w:pStyle w:val="Heading1"/>
      </w:pPr>
      <w:r>
        <w:t>Abstract:</w:t>
      </w:r>
    </w:p>
    <w:p w14:paraId="24866E39" w14:textId="77777777" w:rsidR="00D032F1" w:rsidRDefault="00D032F1">
      <w:pPr>
        <w:pStyle w:val="BodyText"/>
        <w:spacing w:before="1"/>
        <w:rPr>
          <w:b/>
          <w:sz w:val="26"/>
        </w:rPr>
      </w:pPr>
    </w:p>
    <w:p w14:paraId="543F529A" w14:textId="77777777" w:rsidR="00D032F1" w:rsidRDefault="002E561D">
      <w:pPr>
        <w:pStyle w:val="BodyText"/>
        <w:spacing w:line="360" w:lineRule="auto"/>
        <w:ind w:left="360" w:right="476"/>
        <w:jc w:val="both"/>
      </w:pPr>
      <w:r>
        <w:t>The abstract should be included on the first page of the manuscript in 10 points, spacing 1.0, Times New Roman in italic and should be 300 to 350 words in length. It should highlight the key</w:t>
      </w:r>
      <w:r>
        <w:rPr>
          <w:spacing w:val="-13"/>
        </w:rPr>
        <w:t xml:space="preserve"> </w:t>
      </w:r>
      <w:r>
        <w:t>features</w:t>
      </w:r>
      <w:r>
        <w:rPr>
          <w:spacing w:val="-10"/>
        </w:rPr>
        <w:t xml:space="preserve"> </w:t>
      </w:r>
      <w:r>
        <w:t>of</w:t>
      </w:r>
      <w:r>
        <w:rPr>
          <w:spacing w:val="-11"/>
        </w:rPr>
        <w:t xml:space="preserve"> </w:t>
      </w:r>
      <w:r>
        <w:t>your</w:t>
      </w:r>
      <w:r>
        <w:rPr>
          <w:spacing w:val="-14"/>
        </w:rPr>
        <w:t xml:space="preserve"> </w:t>
      </w:r>
      <w:r>
        <w:t>manuscript.</w:t>
      </w:r>
      <w:r>
        <w:rPr>
          <w:spacing w:val="-12"/>
        </w:rPr>
        <w:t xml:space="preserve"> </w:t>
      </w:r>
      <w:r>
        <w:t>The</w:t>
      </w:r>
      <w:r>
        <w:rPr>
          <w:spacing w:val="-12"/>
        </w:rPr>
        <w:t xml:space="preserve"> </w:t>
      </w:r>
      <w:r>
        <w:t>abbreviations</w:t>
      </w:r>
      <w:r>
        <w:rPr>
          <w:spacing w:val="-12"/>
        </w:rPr>
        <w:t xml:space="preserve"> </w:t>
      </w:r>
      <w:r>
        <w:t>and</w:t>
      </w:r>
      <w:r>
        <w:rPr>
          <w:spacing w:val="-13"/>
        </w:rPr>
        <w:t xml:space="preserve"> </w:t>
      </w:r>
      <w:r>
        <w:t>jargon</w:t>
      </w:r>
      <w:r>
        <w:rPr>
          <w:spacing w:val="-13"/>
        </w:rPr>
        <w:t xml:space="preserve"> </w:t>
      </w:r>
      <w:r>
        <w:t>that</w:t>
      </w:r>
      <w:r>
        <w:rPr>
          <w:spacing w:val="-10"/>
        </w:rPr>
        <w:t xml:space="preserve"> </w:t>
      </w:r>
      <w:r>
        <w:t>might</w:t>
      </w:r>
      <w:r>
        <w:rPr>
          <w:spacing w:val="-13"/>
        </w:rPr>
        <w:t xml:space="preserve"> </w:t>
      </w:r>
      <w:r>
        <w:t>be</w:t>
      </w:r>
      <w:r>
        <w:rPr>
          <w:spacing w:val="-11"/>
        </w:rPr>
        <w:t xml:space="preserve"> </w:t>
      </w:r>
      <w:r>
        <w:t>unfamiliar</w:t>
      </w:r>
      <w:r>
        <w:rPr>
          <w:spacing w:val="-11"/>
        </w:rPr>
        <w:t xml:space="preserve"> </w:t>
      </w:r>
      <w:r>
        <w:t>to</w:t>
      </w:r>
      <w:r>
        <w:rPr>
          <w:spacing w:val="-12"/>
        </w:rPr>
        <w:t xml:space="preserve"> </w:t>
      </w:r>
      <w:r>
        <w:t>those outside of your discipline should be</w:t>
      </w:r>
      <w:r>
        <w:rPr>
          <w:spacing w:val="-3"/>
        </w:rPr>
        <w:t xml:space="preserve"> </w:t>
      </w:r>
      <w:r>
        <w:t>avoided.</w:t>
      </w:r>
    </w:p>
    <w:p w14:paraId="1C50CC3E" w14:textId="77777777" w:rsidR="00D032F1" w:rsidRDefault="002E561D">
      <w:pPr>
        <w:pStyle w:val="Heading1"/>
        <w:spacing w:before="159"/>
      </w:pPr>
      <w:r>
        <w:t>Keywords:</w:t>
      </w:r>
    </w:p>
    <w:p w14:paraId="62B82862" w14:textId="77777777" w:rsidR="00D032F1" w:rsidRDefault="00D032F1">
      <w:pPr>
        <w:pStyle w:val="BodyText"/>
        <w:spacing w:before="10"/>
        <w:rPr>
          <w:b/>
          <w:sz w:val="25"/>
        </w:rPr>
      </w:pPr>
    </w:p>
    <w:p w14:paraId="4DF22AD7" w14:textId="77777777" w:rsidR="00D032F1" w:rsidRDefault="002E561D">
      <w:pPr>
        <w:pStyle w:val="BodyText"/>
        <w:spacing w:line="360" w:lineRule="auto"/>
        <w:ind w:left="360" w:right="481"/>
        <w:jc w:val="both"/>
      </w:pPr>
      <w:r>
        <w:t>Include up to 5 keywords, Times New Roman 10 in bold font. Choose these carefully as they may ultimately be used by search engines to access your paper.</w:t>
      </w:r>
    </w:p>
    <w:p w14:paraId="5E6261E1" w14:textId="77777777" w:rsidR="00D032F1" w:rsidRDefault="002E561D">
      <w:pPr>
        <w:pStyle w:val="Heading1"/>
        <w:spacing w:before="161"/>
      </w:pPr>
      <w:r>
        <w:t>Headings and Subheadings:</w:t>
      </w:r>
    </w:p>
    <w:p w14:paraId="7F51E487" w14:textId="77777777" w:rsidR="00D032F1" w:rsidRDefault="00D032F1">
      <w:pPr>
        <w:pStyle w:val="BodyText"/>
        <w:spacing w:before="10"/>
        <w:rPr>
          <w:b/>
          <w:sz w:val="25"/>
        </w:rPr>
      </w:pPr>
    </w:p>
    <w:p w14:paraId="03B90F8D" w14:textId="77777777" w:rsidR="00D032F1" w:rsidRDefault="002E561D">
      <w:pPr>
        <w:pStyle w:val="BodyText"/>
        <w:spacing w:line="360" w:lineRule="auto"/>
        <w:ind w:left="360" w:right="477"/>
        <w:jc w:val="both"/>
      </w:pPr>
      <w:r>
        <w:t>Headings</w:t>
      </w:r>
      <w:r>
        <w:rPr>
          <w:spacing w:val="-12"/>
        </w:rPr>
        <w:t xml:space="preserve"> </w:t>
      </w:r>
      <w:r>
        <w:t>and</w:t>
      </w:r>
      <w:r>
        <w:rPr>
          <w:spacing w:val="-12"/>
        </w:rPr>
        <w:t xml:space="preserve"> </w:t>
      </w:r>
      <w:r>
        <w:t>Subheadings</w:t>
      </w:r>
      <w:r>
        <w:rPr>
          <w:spacing w:val="-12"/>
        </w:rPr>
        <w:t xml:space="preserve"> </w:t>
      </w:r>
      <w:r>
        <w:t>should</w:t>
      </w:r>
      <w:r>
        <w:rPr>
          <w:spacing w:val="-12"/>
        </w:rPr>
        <w:t xml:space="preserve"> </w:t>
      </w:r>
      <w:r>
        <w:t>not</w:t>
      </w:r>
      <w:r>
        <w:rPr>
          <w:spacing w:val="-12"/>
        </w:rPr>
        <w:t xml:space="preserve"> </w:t>
      </w:r>
      <w:r>
        <w:t>be</w:t>
      </w:r>
      <w:r>
        <w:rPr>
          <w:spacing w:val="-13"/>
        </w:rPr>
        <w:t xml:space="preserve"> </w:t>
      </w:r>
      <w:r>
        <w:t>numbered.</w:t>
      </w:r>
      <w:r>
        <w:rPr>
          <w:spacing w:val="-12"/>
        </w:rPr>
        <w:t xml:space="preserve"> </w:t>
      </w:r>
      <w:r>
        <w:t>Major</w:t>
      </w:r>
      <w:r>
        <w:rPr>
          <w:spacing w:val="-12"/>
        </w:rPr>
        <w:t xml:space="preserve"> </w:t>
      </w:r>
      <w:r>
        <w:t>“first”</w:t>
      </w:r>
      <w:r>
        <w:rPr>
          <w:spacing w:val="-12"/>
        </w:rPr>
        <w:t xml:space="preserve"> </w:t>
      </w:r>
      <w:r>
        <w:t>headings</w:t>
      </w:r>
      <w:r>
        <w:rPr>
          <w:spacing w:val="-9"/>
        </w:rPr>
        <w:t xml:space="preserve"> </w:t>
      </w:r>
      <w:r>
        <w:t>should</w:t>
      </w:r>
      <w:r>
        <w:rPr>
          <w:spacing w:val="-12"/>
        </w:rPr>
        <w:t xml:space="preserve"> </w:t>
      </w:r>
      <w:r>
        <w:t>be</w:t>
      </w:r>
      <w:r>
        <w:rPr>
          <w:spacing w:val="-13"/>
        </w:rPr>
        <w:t xml:space="preserve"> </w:t>
      </w:r>
      <w:r>
        <w:t>left</w:t>
      </w:r>
      <w:r>
        <w:rPr>
          <w:spacing w:val="-12"/>
        </w:rPr>
        <w:t xml:space="preserve"> </w:t>
      </w:r>
      <w:r>
        <w:t>align and displayed in capital letters with bold font on a dedicated line. “Second”-level headings should be left align on a dedicated line with upper and lowercase letters in bold font. “Third” level headings should be embedded in the paragraph with upper and lowercase letters in bold font followed by a colon. Do not use any further levels of</w:t>
      </w:r>
      <w:r>
        <w:rPr>
          <w:spacing w:val="-2"/>
        </w:rPr>
        <w:t xml:space="preserve"> </w:t>
      </w:r>
      <w:r>
        <w:t>heading.</w:t>
      </w:r>
    </w:p>
    <w:p w14:paraId="6D96351D" w14:textId="77777777" w:rsidR="00D032F1" w:rsidRDefault="002E561D">
      <w:pPr>
        <w:pStyle w:val="BodyText"/>
        <w:spacing w:before="160"/>
        <w:ind w:left="360"/>
      </w:pPr>
      <w:r>
        <w:t>Example:</w:t>
      </w:r>
    </w:p>
    <w:p w14:paraId="36808FC6" w14:textId="77777777" w:rsidR="00D032F1" w:rsidRDefault="00D032F1">
      <w:pPr>
        <w:pStyle w:val="BodyText"/>
        <w:spacing w:before="10"/>
        <w:rPr>
          <w:sz w:val="25"/>
        </w:rPr>
      </w:pPr>
    </w:p>
    <w:p w14:paraId="7D186AAE" w14:textId="77777777" w:rsidR="00D032F1" w:rsidRDefault="002E561D">
      <w:pPr>
        <w:spacing w:before="1"/>
        <w:ind w:left="360"/>
        <w:jc w:val="both"/>
        <w:rPr>
          <w:sz w:val="24"/>
        </w:rPr>
      </w:pPr>
      <w:r>
        <w:rPr>
          <w:b/>
          <w:sz w:val="24"/>
        </w:rPr>
        <w:t xml:space="preserve">INTRODUCTION – </w:t>
      </w:r>
      <w:r>
        <w:rPr>
          <w:sz w:val="24"/>
        </w:rPr>
        <w:t>First level</w:t>
      </w:r>
    </w:p>
    <w:p w14:paraId="2CC1878E" w14:textId="77777777" w:rsidR="00D032F1" w:rsidRDefault="00D032F1">
      <w:pPr>
        <w:pStyle w:val="BodyText"/>
        <w:spacing w:before="10"/>
        <w:rPr>
          <w:sz w:val="25"/>
        </w:rPr>
      </w:pPr>
    </w:p>
    <w:p w14:paraId="177A0D42" w14:textId="77777777" w:rsidR="00D032F1" w:rsidRDefault="002E561D">
      <w:pPr>
        <w:ind w:left="360"/>
        <w:rPr>
          <w:sz w:val="24"/>
        </w:rPr>
      </w:pPr>
      <w:r>
        <w:rPr>
          <w:b/>
          <w:sz w:val="24"/>
        </w:rPr>
        <w:t xml:space="preserve">Corporate Governance in Sri Lanka – </w:t>
      </w:r>
      <w:r>
        <w:rPr>
          <w:sz w:val="24"/>
        </w:rPr>
        <w:t>Second level</w:t>
      </w:r>
    </w:p>
    <w:p w14:paraId="405B5912" w14:textId="77777777" w:rsidR="00D032F1" w:rsidRDefault="00D032F1">
      <w:pPr>
        <w:pStyle w:val="BodyText"/>
        <w:spacing w:before="1"/>
        <w:rPr>
          <w:sz w:val="26"/>
        </w:rPr>
      </w:pPr>
    </w:p>
    <w:p w14:paraId="0B74D4F2" w14:textId="77777777" w:rsidR="00D032F1" w:rsidRDefault="002E561D">
      <w:pPr>
        <w:ind w:left="360"/>
        <w:rPr>
          <w:sz w:val="24"/>
        </w:rPr>
      </w:pPr>
      <w:r>
        <w:rPr>
          <w:b/>
          <w:sz w:val="24"/>
        </w:rPr>
        <w:t xml:space="preserve">The Case of SME: – </w:t>
      </w:r>
      <w:r>
        <w:rPr>
          <w:sz w:val="24"/>
        </w:rPr>
        <w:t>Third level</w:t>
      </w:r>
    </w:p>
    <w:p w14:paraId="1C19ED61" w14:textId="77777777" w:rsidR="00D032F1" w:rsidRDefault="00D032F1">
      <w:pPr>
        <w:rPr>
          <w:sz w:val="24"/>
        </w:rPr>
        <w:sectPr w:rsidR="00D032F1">
          <w:pgSz w:w="11910" w:h="16840"/>
          <w:pgMar w:top="1360" w:right="960" w:bottom="280" w:left="1080" w:header="720" w:footer="720" w:gutter="0"/>
          <w:cols w:space="720"/>
        </w:sectPr>
      </w:pPr>
    </w:p>
    <w:p w14:paraId="29B47530" w14:textId="77777777" w:rsidR="00D032F1" w:rsidRDefault="002E561D">
      <w:pPr>
        <w:pStyle w:val="Heading1"/>
        <w:spacing w:before="61"/>
      </w:pPr>
      <w:r>
        <w:lastRenderedPageBreak/>
        <w:t>Figures</w:t>
      </w:r>
    </w:p>
    <w:p w14:paraId="0B0068D7" w14:textId="77777777" w:rsidR="00D032F1" w:rsidRDefault="00D032F1">
      <w:pPr>
        <w:pStyle w:val="BodyText"/>
        <w:spacing w:before="10"/>
        <w:rPr>
          <w:b/>
          <w:sz w:val="25"/>
        </w:rPr>
      </w:pPr>
    </w:p>
    <w:p w14:paraId="29C2AEA3" w14:textId="77777777" w:rsidR="00D032F1" w:rsidRDefault="002E561D">
      <w:pPr>
        <w:pStyle w:val="BodyText"/>
        <w:spacing w:line="360" w:lineRule="auto"/>
        <w:ind w:left="360" w:right="477"/>
        <w:jc w:val="both"/>
      </w:pPr>
      <w:r>
        <w:t>Your figures should be numbered consecutively throughout the paper and not numbered according to the section in which they appear. The figure captions should appear before the Figure.</w:t>
      </w:r>
      <w:r>
        <w:rPr>
          <w:spacing w:val="-2"/>
        </w:rPr>
        <w:t xml:space="preserve"> </w:t>
      </w:r>
      <w:r>
        <w:t>It</w:t>
      </w:r>
      <w:r>
        <w:rPr>
          <w:spacing w:val="-3"/>
        </w:rPr>
        <w:t xml:space="preserve"> </w:t>
      </w:r>
      <w:r>
        <w:t>is</w:t>
      </w:r>
      <w:r>
        <w:rPr>
          <w:spacing w:val="-4"/>
        </w:rPr>
        <w:t xml:space="preserve"> </w:t>
      </w:r>
      <w:r>
        <w:t>preferable</w:t>
      </w:r>
      <w:r>
        <w:rPr>
          <w:spacing w:val="-4"/>
        </w:rPr>
        <w:t xml:space="preserve"> </w:t>
      </w:r>
      <w:r>
        <w:t>to</w:t>
      </w:r>
      <w:r>
        <w:rPr>
          <w:spacing w:val="-3"/>
        </w:rPr>
        <w:t xml:space="preserve"> </w:t>
      </w:r>
      <w:r>
        <w:t>paste</w:t>
      </w:r>
      <w:r>
        <w:rPr>
          <w:spacing w:val="-5"/>
        </w:rPr>
        <w:t xml:space="preserve"> </w:t>
      </w:r>
      <w:r>
        <w:t>images</w:t>
      </w:r>
      <w:r>
        <w:rPr>
          <w:spacing w:val="-4"/>
        </w:rPr>
        <w:t xml:space="preserve"> </w:t>
      </w:r>
      <w:r>
        <w:t>into</w:t>
      </w:r>
      <w:r>
        <w:rPr>
          <w:spacing w:val="-4"/>
        </w:rPr>
        <w:t xml:space="preserve"> </w:t>
      </w:r>
      <w:r>
        <w:t>your</w:t>
      </w:r>
      <w:r>
        <w:rPr>
          <w:spacing w:val="-6"/>
        </w:rPr>
        <w:t xml:space="preserve"> </w:t>
      </w:r>
      <w:r>
        <w:t>document</w:t>
      </w:r>
      <w:r>
        <w:rPr>
          <w:spacing w:val="-4"/>
        </w:rPr>
        <w:t xml:space="preserve"> </w:t>
      </w:r>
      <w:r>
        <w:t>as</w:t>
      </w:r>
      <w:r>
        <w:rPr>
          <w:spacing w:val="-4"/>
        </w:rPr>
        <w:t xml:space="preserve"> </w:t>
      </w:r>
      <w:r>
        <w:t>.gif</w:t>
      </w:r>
      <w:r>
        <w:rPr>
          <w:spacing w:val="-5"/>
        </w:rPr>
        <w:t xml:space="preserve"> </w:t>
      </w:r>
      <w:r>
        <w:t>or</w:t>
      </w:r>
      <w:r>
        <w:rPr>
          <w:spacing w:val="-5"/>
        </w:rPr>
        <w:t xml:space="preserve"> </w:t>
      </w:r>
      <w:r>
        <w:t>.jpg</w:t>
      </w:r>
      <w:r>
        <w:rPr>
          <w:spacing w:val="-4"/>
        </w:rPr>
        <w:t xml:space="preserve"> </w:t>
      </w:r>
      <w:r>
        <w:t>format.</w:t>
      </w:r>
      <w:r>
        <w:rPr>
          <w:spacing w:val="-4"/>
        </w:rPr>
        <w:t xml:space="preserve"> </w:t>
      </w:r>
      <w:r>
        <w:t>Please</w:t>
      </w:r>
      <w:r>
        <w:rPr>
          <w:spacing w:val="-5"/>
        </w:rPr>
        <w:t xml:space="preserve"> </w:t>
      </w:r>
      <w:r>
        <w:t>ensure Figures</w:t>
      </w:r>
      <w:r>
        <w:rPr>
          <w:spacing w:val="-4"/>
        </w:rPr>
        <w:t xml:space="preserve"> </w:t>
      </w:r>
      <w:r>
        <w:t>fit</w:t>
      </w:r>
      <w:r>
        <w:rPr>
          <w:spacing w:val="-6"/>
        </w:rPr>
        <w:t xml:space="preserve"> </w:t>
      </w:r>
      <w:r>
        <w:t>between</w:t>
      </w:r>
      <w:r>
        <w:rPr>
          <w:spacing w:val="-5"/>
        </w:rPr>
        <w:t xml:space="preserve"> </w:t>
      </w:r>
      <w:r>
        <w:t>the</w:t>
      </w:r>
      <w:r>
        <w:rPr>
          <w:spacing w:val="-7"/>
        </w:rPr>
        <w:t xml:space="preserve"> </w:t>
      </w:r>
      <w:r>
        <w:t>margins</w:t>
      </w:r>
      <w:r>
        <w:rPr>
          <w:spacing w:val="-5"/>
        </w:rPr>
        <w:t xml:space="preserve"> </w:t>
      </w:r>
      <w:r>
        <w:t>and</w:t>
      </w:r>
      <w:r>
        <w:rPr>
          <w:spacing w:val="-4"/>
        </w:rPr>
        <w:t xml:space="preserve"> </w:t>
      </w:r>
      <w:r>
        <w:t>are</w:t>
      </w:r>
      <w:r>
        <w:rPr>
          <w:spacing w:val="-6"/>
        </w:rPr>
        <w:t xml:space="preserve"> </w:t>
      </w:r>
      <w:r>
        <w:t>referenced</w:t>
      </w:r>
      <w:r>
        <w:rPr>
          <w:spacing w:val="-4"/>
        </w:rPr>
        <w:t xml:space="preserve"> </w:t>
      </w:r>
      <w:r>
        <w:t>in</w:t>
      </w:r>
      <w:r>
        <w:rPr>
          <w:spacing w:val="-5"/>
        </w:rPr>
        <w:t xml:space="preserve"> </w:t>
      </w:r>
      <w:r>
        <w:t>the</w:t>
      </w:r>
      <w:r>
        <w:rPr>
          <w:spacing w:val="-7"/>
        </w:rPr>
        <w:t xml:space="preserve"> </w:t>
      </w:r>
      <w:r>
        <w:t>text.</w:t>
      </w:r>
      <w:r>
        <w:rPr>
          <w:spacing w:val="-3"/>
        </w:rPr>
        <w:t xml:space="preserve"> </w:t>
      </w:r>
      <w:r>
        <w:t>Please</w:t>
      </w:r>
      <w:r>
        <w:rPr>
          <w:spacing w:val="-5"/>
        </w:rPr>
        <w:t xml:space="preserve"> </w:t>
      </w:r>
      <w:r>
        <w:t>do</w:t>
      </w:r>
      <w:r>
        <w:rPr>
          <w:spacing w:val="-5"/>
        </w:rPr>
        <w:t xml:space="preserve"> </w:t>
      </w:r>
      <w:r>
        <w:t>not</w:t>
      </w:r>
      <w:r>
        <w:rPr>
          <w:spacing w:val="-3"/>
        </w:rPr>
        <w:t xml:space="preserve"> </w:t>
      </w:r>
      <w:r>
        <w:t>use</w:t>
      </w:r>
      <w:r>
        <w:rPr>
          <w:spacing w:val="-6"/>
        </w:rPr>
        <w:t xml:space="preserve"> </w:t>
      </w:r>
      <w:r>
        <w:t>the</w:t>
      </w:r>
      <w:r>
        <w:rPr>
          <w:spacing w:val="-4"/>
        </w:rPr>
        <w:t xml:space="preserve"> </w:t>
      </w:r>
      <w:r>
        <w:t>words</w:t>
      </w:r>
      <w:r>
        <w:rPr>
          <w:spacing w:val="-6"/>
        </w:rPr>
        <w:t xml:space="preserve"> </w:t>
      </w:r>
      <w:r>
        <w:t>like “in</w:t>
      </w:r>
      <w:r>
        <w:rPr>
          <w:spacing w:val="-8"/>
        </w:rPr>
        <w:t xml:space="preserve"> </w:t>
      </w:r>
      <w:r>
        <w:t>the</w:t>
      </w:r>
      <w:r>
        <w:rPr>
          <w:spacing w:val="-8"/>
        </w:rPr>
        <w:t xml:space="preserve"> </w:t>
      </w:r>
      <w:r>
        <w:t>above</w:t>
      </w:r>
      <w:r>
        <w:rPr>
          <w:spacing w:val="-7"/>
        </w:rPr>
        <w:t xml:space="preserve"> </w:t>
      </w:r>
      <w:r>
        <w:t>Figure”</w:t>
      </w:r>
      <w:r>
        <w:rPr>
          <w:spacing w:val="-9"/>
        </w:rPr>
        <w:t xml:space="preserve"> </w:t>
      </w:r>
      <w:r>
        <w:t>or</w:t>
      </w:r>
      <w:r>
        <w:rPr>
          <w:spacing w:val="-7"/>
        </w:rPr>
        <w:t xml:space="preserve"> </w:t>
      </w:r>
      <w:r>
        <w:t>“Figure</w:t>
      </w:r>
      <w:r>
        <w:rPr>
          <w:spacing w:val="-7"/>
        </w:rPr>
        <w:t xml:space="preserve"> </w:t>
      </w:r>
      <w:r>
        <w:t>below”</w:t>
      </w:r>
      <w:r>
        <w:rPr>
          <w:spacing w:val="-9"/>
        </w:rPr>
        <w:t xml:space="preserve"> </w:t>
      </w:r>
      <w:r>
        <w:t>or</w:t>
      </w:r>
      <w:r>
        <w:rPr>
          <w:spacing w:val="-7"/>
        </w:rPr>
        <w:t xml:space="preserve"> </w:t>
      </w:r>
      <w:r>
        <w:t>any</w:t>
      </w:r>
      <w:r>
        <w:rPr>
          <w:spacing w:val="-8"/>
        </w:rPr>
        <w:t xml:space="preserve"> </w:t>
      </w:r>
      <w:r>
        <w:t>other</w:t>
      </w:r>
      <w:r>
        <w:rPr>
          <w:spacing w:val="-9"/>
        </w:rPr>
        <w:t xml:space="preserve"> </w:t>
      </w:r>
      <w:r>
        <w:t>reference</w:t>
      </w:r>
      <w:r>
        <w:rPr>
          <w:spacing w:val="-9"/>
        </w:rPr>
        <w:t xml:space="preserve"> </w:t>
      </w:r>
      <w:r>
        <w:t>of</w:t>
      </w:r>
      <w:r>
        <w:rPr>
          <w:spacing w:val="-6"/>
        </w:rPr>
        <w:t xml:space="preserve"> </w:t>
      </w:r>
      <w:r>
        <w:t>directionality</w:t>
      </w:r>
      <w:r>
        <w:rPr>
          <w:spacing w:val="-8"/>
        </w:rPr>
        <w:t xml:space="preserve"> </w:t>
      </w:r>
      <w:r>
        <w:t>throughout</w:t>
      </w:r>
      <w:r>
        <w:rPr>
          <w:spacing w:val="-7"/>
        </w:rPr>
        <w:t xml:space="preserve"> </w:t>
      </w:r>
      <w:r>
        <w:t>the text.</w:t>
      </w:r>
    </w:p>
    <w:p w14:paraId="2CB27556" w14:textId="0F11B920" w:rsidR="00D032F1" w:rsidRDefault="002E561D">
      <w:pPr>
        <w:pStyle w:val="BodyText"/>
        <w:spacing w:before="162" w:line="360" w:lineRule="auto"/>
        <w:ind w:left="360" w:right="480"/>
        <w:jc w:val="both"/>
      </w:pPr>
      <w:r>
        <w:t>All</w:t>
      </w:r>
      <w:r>
        <w:rPr>
          <w:spacing w:val="-8"/>
        </w:rPr>
        <w:t xml:space="preserve"> </w:t>
      </w:r>
      <w:r>
        <w:t>Figures</w:t>
      </w:r>
      <w:r>
        <w:rPr>
          <w:spacing w:val="-7"/>
        </w:rPr>
        <w:t xml:space="preserve"> </w:t>
      </w:r>
      <w:r>
        <w:t>must</w:t>
      </w:r>
      <w:r>
        <w:rPr>
          <w:spacing w:val="-8"/>
        </w:rPr>
        <w:t xml:space="preserve"> </w:t>
      </w:r>
      <w:r>
        <w:t>be</w:t>
      </w:r>
      <w:r>
        <w:rPr>
          <w:spacing w:val="-9"/>
        </w:rPr>
        <w:t xml:space="preserve"> </w:t>
      </w:r>
      <w:r>
        <w:t>supplied</w:t>
      </w:r>
      <w:r>
        <w:rPr>
          <w:spacing w:val="-9"/>
        </w:rPr>
        <w:t xml:space="preserve"> </w:t>
      </w:r>
      <w:r>
        <w:t>at</w:t>
      </w:r>
      <w:r>
        <w:rPr>
          <w:spacing w:val="-7"/>
        </w:rPr>
        <w:t xml:space="preserve"> </w:t>
      </w:r>
      <w:r>
        <w:t>the</w:t>
      </w:r>
      <w:r>
        <w:rPr>
          <w:spacing w:val="-7"/>
        </w:rPr>
        <w:t xml:space="preserve"> </w:t>
      </w:r>
      <w:r>
        <w:t>correct</w:t>
      </w:r>
      <w:r>
        <w:rPr>
          <w:spacing w:val="-7"/>
        </w:rPr>
        <w:t xml:space="preserve"> </w:t>
      </w:r>
      <w:r>
        <w:t>resolution.</w:t>
      </w:r>
      <w:r>
        <w:rPr>
          <w:spacing w:val="-8"/>
        </w:rPr>
        <w:t xml:space="preserve"> </w:t>
      </w:r>
      <w:r>
        <w:t>Note</w:t>
      </w:r>
      <w:r>
        <w:rPr>
          <w:spacing w:val="-9"/>
        </w:rPr>
        <w:t xml:space="preserve"> </w:t>
      </w:r>
      <w:r>
        <w:t>that</w:t>
      </w:r>
      <w:r>
        <w:rPr>
          <w:spacing w:val="-9"/>
        </w:rPr>
        <w:t xml:space="preserve"> </w:t>
      </w:r>
      <w:r>
        <w:t>linked</w:t>
      </w:r>
      <w:r>
        <w:rPr>
          <w:spacing w:val="-8"/>
        </w:rPr>
        <w:t xml:space="preserve"> </w:t>
      </w:r>
      <w:r>
        <w:t>diagrams,</w:t>
      </w:r>
      <w:r>
        <w:rPr>
          <w:spacing w:val="-8"/>
        </w:rPr>
        <w:t xml:space="preserve"> </w:t>
      </w:r>
      <w:r>
        <w:t>inserted</w:t>
      </w:r>
      <w:r>
        <w:rPr>
          <w:spacing w:val="-6"/>
        </w:rPr>
        <w:t xml:space="preserve"> </w:t>
      </w:r>
      <w:r>
        <w:t>from other packages, cause particular problems when typesetting and therefore please do not insert linked diagrams. The Figure below gives information about the placing of</w:t>
      </w:r>
      <w:r>
        <w:rPr>
          <w:spacing w:val="-5"/>
        </w:rPr>
        <w:t xml:space="preserve"> </w:t>
      </w:r>
      <w:r>
        <w:t>Figures.</w:t>
      </w:r>
    </w:p>
    <w:p w14:paraId="554C4114" w14:textId="77777777" w:rsidR="00D032F1" w:rsidRDefault="002E561D">
      <w:pPr>
        <w:pStyle w:val="Heading1"/>
        <w:spacing w:before="159"/>
        <w:jc w:val="both"/>
      </w:pPr>
      <w:r>
        <w:t>Figure 1: Caption (Times New Roman, 12pt, centered)</w:t>
      </w:r>
    </w:p>
    <w:p w14:paraId="69697820" w14:textId="77777777" w:rsidR="00D032F1" w:rsidRDefault="00D032F1">
      <w:pPr>
        <w:pStyle w:val="BodyText"/>
        <w:spacing w:before="10"/>
        <w:rPr>
          <w:b/>
          <w:sz w:val="25"/>
        </w:rPr>
      </w:pPr>
    </w:p>
    <w:p w14:paraId="0E3257FE" w14:textId="77777777" w:rsidR="00D032F1" w:rsidRDefault="002E561D">
      <w:pPr>
        <w:pStyle w:val="BodyText"/>
        <w:spacing w:line="360" w:lineRule="auto"/>
        <w:ind w:left="360" w:right="538"/>
      </w:pPr>
      <w:r>
        <w:t>Figures should be placed where you would like them to appear in the text. All Figures should be centered on the page.</w:t>
      </w:r>
    </w:p>
    <w:p w14:paraId="3C66621F" w14:textId="77777777" w:rsidR="00D032F1" w:rsidRDefault="002E561D">
      <w:pPr>
        <w:pStyle w:val="Heading1"/>
        <w:spacing w:before="161"/>
      </w:pPr>
      <w:r>
        <w:t>Tables</w:t>
      </w:r>
    </w:p>
    <w:p w14:paraId="3ECF179A" w14:textId="77777777" w:rsidR="00D032F1" w:rsidRDefault="00D032F1">
      <w:pPr>
        <w:pStyle w:val="BodyText"/>
        <w:spacing w:before="11"/>
        <w:rPr>
          <w:b/>
          <w:sz w:val="25"/>
        </w:rPr>
      </w:pPr>
    </w:p>
    <w:p w14:paraId="29C94EB5" w14:textId="77777777" w:rsidR="00D032F1" w:rsidRDefault="002E561D">
      <w:pPr>
        <w:pStyle w:val="BodyText"/>
        <w:spacing w:line="360" w:lineRule="auto"/>
        <w:ind w:left="360" w:right="473"/>
        <w:jc w:val="both"/>
      </w:pPr>
      <w:r>
        <w:t>Number tables consecutively. Create tables using the Table option of your word processing package. Do not use tabs and spaces. Please ensure Tables fit between the margins and are referenced in the text. Please do not use the words like “in the above Table” or “Table below” or</w:t>
      </w:r>
      <w:r>
        <w:rPr>
          <w:spacing w:val="-12"/>
        </w:rPr>
        <w:t xml:space="preserve"> </w:t>
      </w:r>
      <w:r>
        <w:t>any</w:t>
      </w:r>
      <w:r>
        <w:rPr>
          <w:spacing w:val="-11"/>
        </w:rPr>
        <w:t xml:space="preserve"> </w:t>
      </w:r>
      <w:r>
        <w:t>other</w:t>
      </w:r>
      <w:r>
        <w:rPr>
          <w:spacing w:val="-12"/>
        </w:rPr>
        <w:t xml:space="preserve"> </w:t>
      </w:r>
      <w:r>
        <w:t>reference</w:t>
      </w:r>
      <w:r>
        <w:rPr>
          <w:spacing w:val="-12"/>
        </w:rPr>
        <w:t xml:space="preserve"> </w:t>
      </w:r>
      <w:r>
        <w:t>of</w:t>
      </w:r>
      <w:r>
        <w:rPr>
          <w:spacing w:val="-8"/>
        </w:rPr>
        <w:t xml:space="preserve"> </w:t>
      </w:r>
      <w:r>
        <w:t>directionality</w:t>
      </w:r>
      <w:r>
        <w:rPr>
          <w:spacing w:val="-11"/>
        </w:rPr>
        <w:t xml:space="preserve"> </w:t>
      </w:r>
      <w:r>
        <w:t>throughout</w:t>
      </w:r>
      <w:r>
        <w:rPr>
          <w:spacing w:val="-11"/>
        </w:rPr>
        <w:t xml:space="preserve"> </w:t>
      </w:r>
      <w:r>
        <w:t>the</w:t>
      </w:r>
      <w:r>
        <w:rPr>
          <w:spacing w:val="-12"/>
        </w:rPr>
        <w:t xml:space="preserve"> </w:t>
      </w:r>
      <w:r>
        <w:t>text.</w:t>
      </w:r>
      <w:r>
        <w:rPr>
          <w:spacing w:val="-10"/>
        </w:rPr>
        <w:t xml:space="preserve"> </w:t>
      </w:r>
      <w:r>
        <w:t>Tables</w:t>
      </w:r>
      <w:r>
        <w:rPr>
          <w:spacing w:val="-11"/>
        </w:rPr>
        <w:t xml:space="preserve"> </w:t>
      </w:r>
      <w:r>
        <w:t>should</w:t>
      </w:r>
      <w:r>
        <w:rPr>
          <w:spacing w:val="-11"/>
        </w:rPr>
        <w:t xml:space="preserve"> </w:t>
      </w:r>
      <w:r>
        <w:t>be</w:t>
      </w:r>
      <w:r>
        <w:rPr>
          <w:spacing w:val="-12"/>
        </w:rPr>
        <w:t xml:space="preserve"> </w:t>
      </w:r>
      <w:r>
        <w:t>in</w:t>
      </w:r>
      <w:r>
        <w:rPr>
          <w:spacing w:val="-10"/>
        </w:rPr>
        <w:t xml:space="preserve"> </w:t>
      </w:r>
      <w:r>
        <w:t>editable</w:t>
      </w:r>
      <w:r>
        <w:rPr>
          <w:spacing w:val="-12"/>
        </w:rPr>
        <w:t xml:space="preserve"> </w:t>
      </w:r>
      <w:r>
        <w:t>format. See the example</w:t>
      </w:r>
      <w:r>
        <w:rPr>
          <w:spacing w:val="-3"/>
        </w:rPr>
        <w:t xml:space="preserve"> </w:t>
      </w:r>
      <w:r>
        <w:t>below.</w:t>
      </w:r>
    </w:p>
    <w:p w14:paraId="2ADD2E7A" w14:textId="77777777" w:rsidR="00D032F1" w:rsidRDefault="002E561D">
      <w:pPr>
        <w:pStyle w:val="Heading1"/>
        <w:spacing w:before="160" w:line="499" w:lineRule="auto"/>
        <w:ind w:right="3074"/>
        <w:jc w:val="both"/>
      </w:pPr>
      <w:r>
        <w:t>Table 1: Caption (Times New Roman, 12pt, bold and centered) Footnotes</w:t>
      </w:r>
    </w:p>
    <w:p w14:paraId="024CC50F" w14:textId="77777777" w:rsidR="00D032F1" w:rsidRDefault="002E561D">
      <w:pPr>
        <w:pStyle w:val="BodyText"/>
        <w:spacing w:line="360" w:lineRule="auto"/>
        <w:ind w:left="360" w:right="480"/>
        <w:jc w:val="both"/>
      </w:pPr>
      <w:r>
        <w:t>Use footnotes, not endnotes, whenever necessary. Footnotes should match with a superscript number at the end of the sentence referencing the source. You should begin with “1” and continue numerically throughout the manuscript.</w:t>
      </w:r>
    </w:p>
    <w:p w14:paraId="56306F8B" w14:textId="77777777" w:rsidR="00D032F1" w:rsidRDefault="002E561D">
      <w:pPr>
        <w:pStyle w:val="Heading1"/>
        <w:spacing w:before="159"/>
      </w:pPr>
      <w:r>
        <w:t>Hypotheses</w:t>
      </w:r>
    </w:p>
    <w:p w14:paraId="1B340FF3" w14:textId="77777777" w:rsidR="00D032F1" w:rsidRDefault="002E561D">
      <w:pPr>
        <w:pStyle w:val="BodyText"/>
        <w:spacing w:before="139"/>
        <w:ind w:left="360"/>
        <w:jc w:val="both"/>
      </w:pPr>
      <w:r>
        <w:t>State each hypothesis that you tested fully and separately. Give it a distinct number (Hypothesis</w:t>
      </w:r>
    </w:p>
    <w:p w14:paraId="3754AFB3" w14:textId="77777777" w:rsidR="00D032F1" w:rsidRDefault="002E561D">
      <w:pPr>
        <w:pStyle w:val="BodyText"/>
        <w:spacing w:before="137"/>
        <w:ind w:left="360"/>
      </w:pPr>
      <w:r>
        <w:t>1) or number-letter (Hypothesis 1a) label.</w:t>
      </w:r>
    </w:p>
    <w:p w14:paraId="46E53860" w14:textId="77777777" w:rsidR="00D032F1" w:rsidRDefault="00D032F1">
      <w:pPr>
        <w:pStyle w:val="BodyText"/>
        <w:rPr>
          <w:sz w:val="26"/>
        </w:rPr>
      </w:pPr>
    </w:p>
    <w:p w14:paraId="62B08640" w14:textId="77777777" w:rsidR="00D032F1" w:rsidRDefault="00D032F1">
      <w:pPr>
        <w:pStyle w:val="BodyText"/>
        <w:rPr>
          <w:sz w:val="26"/>
        </w:rPr>
      </w:pPr>
    </w:p>
    <w:p w14:paraId="291B3B1D" w14:textId="77777777" w:rsidR="00D032F1" w:rsidRDefault="00D032F1">
      <w:pPr>
        <w:pStyle w:val="BodyText"/>
      </w:pPr>
    </w:p>
    <w:p w14:paraId="14B796AA" w14:textId="77777777" w:rsidR="00D032F1" w:rsidRDefault="002E561D">
      <w:pPr>
        <w:pStyle w:val="BodyText"/>
        <w:ind w:left="360"/>
      </w:pPr>
      <w:r>
        <w:t>Examples:</w:t>
      </w:r>
    </w:p>
    <w:p w14:paraId="621BA40A" w14:textId="77777777" w:rsidR="00D032F1" w:rsidRDefault="00D032F1">
      <w:pPr>
        <w:sectPr w:rsidR="00D032F1">
          <w:pgSz w:w="11910" w:h="16840"/>
          <w:pgMar w:top="1360" w:right="960" w:bottom="280" w:left="1080" w:header="720" w:footer="720" w:gutter="0"/>
          <w:cols w:space="720"/>
        </w:sectPr>
      </w:pPr>
    </w:p>
    <w:p w14:paraId="5970FAE2" w14:textId="77777777" w:rsidR="00D032F1" w:rsidRDefault="002E561D">
      <w:pPr>
        <w:spacing w:before="61" w:line="360" w:lineRule="auto"/>
        <w:ind w:left="360" w:right="570"/>
        <w:rPr>
          <w:i/>
          <w:sz w:val="24"/>
        </w:rPr>
      </w:pPr>
      <w:r>
        <w:rPr>
          <w:i/>
          <w:sz w:val="24"/>
        </w:rPr>
        <w:lastRenderedPageBreak/>
        <w:t>Hypothesis 1a: There is a positive correlation between the availability of hours for work and the productivity of employees.</w:t>
      </w:r>
    </w:p>
    <w:p w14:paraId="5E55957A" w14:textId="77777777" w:rsidR="00D032F1" w:rsidRDefault="002E561D">
      <w:pPr>
        <w:spacing w:before="161"/>
        <w:ind w:left="360"/>
        <w:rPr>
          <w:i/>
          <w:sz w:val="24"/>
        </w:rPr>
      </w:pPr>
      <w:r>
        <w:rPr>
          <w:i/>
          <w:sz w:val="24"/>
        </w:rPr>
        <w:t>Hypothesis 1b: Worker satisfaction increases worker productivity</w:t>
      </w:r>
    </w:p>
    <w:p w14:paraId="1454604F" w14:textId="77777777" w:rsidR="00D032F1" w:rsidRDefault="00D032F1">
      <w:pPr>
        <w:pStyle w:val="BodyText"/>
        <w:spacing w:before="10"/>
        <w:rPr>
          <w:i/>
          <w:sz w:val="25"/>
        </w:rPr>
      </w:pPr>
    </w:p>
    <w:p w14:paraId="03FF7B43" w14:textId="77777777" w:rsidR="00D032F1" w:rsidRDefault="002E561D">
      <w:pPr>
        <w:pStyle w:val="Heading1"/>
      </w:pPr>
      <w:r>
        <w:t>Statistical Significance</w:t>
      </w:r>
    </w:p>
    <w:p w14:paraId="7B287488" w14:textId="77777777" w:rsidR="00D032F1" w:rsidRDefault="002E561D">
      <w:pPr>
        <w:pStyle w:val="BodyText"/>
        <w:spacing w:before="137" w:line="360" w:lineRule="auto"/>
        <w:ind w:left="360" w:right="1033"/>
      </w:pPr>
      <w:r>
        <w:t>When statistical significance is explored, report significance levels in separate footnotes placed in a stack under your regular Table footnotes.</w:t>
      </w:r>
    </w:p>
    <w:p w14:paraId="5A0B7247" w14:textId="77777777" w:rsidR="00D032F1" w:rsidRDefault="002E561D">
      <w:pPr>
        <w:pStyle w:val="Heading1"/>
        <w:spacing w:before="161"/>
      </w:pPr>
      <w:r>
        <w:t>Equations</w:t>
      </w:r>
    </w:p>
    <w:p w14:paraId="042BE4CA" w14:textId="77777777" w:rsidR="00D032F1" w:rsidRDefault="00D032F1">
      <w:pPr>
        <w:pStyle w:val="BodyText"/>
        <w:spacing w:before="10"/>
        <w:rPr>
          <w:b/>
          <w:sz w:val="25"/>
        </w:rPr>
      </w:pPr>
    </w:p>
    <w:p w14:paraId="22F4C871" w14:textId="35F7CB08" w:rsidR="00D032F1" w:rsidRDefault="002E561D">
      <w:pPr>
        <w:pStyle w:val="BodyText"/>
        <w:spacing w:line="360" w:lineRule="auto"/>
        <w:ind w:left="360" w:right="924"/>
        <w:jc w:val="both"/>
      </w:pPr>
      <w:r>
        <w:t xml:space="preserve">Your equations should be numbered consecutively with numbers in brackets on the right. Leave single spacing above and below equations, like shown in equation (1). </w:t>
      </w:r>
      <w:r>
        <w:rPr>
          <w:b/>
        </w:rPr>
        <w:t>Do not use Print Screen or jpg format</w:t>
      </w:r>
      <w:r>
        <w:t>. For example:</w:t>
      </w:r>
    </w:p>
    <w:p w14:paraId="23BA4D3A" w14:textId="77777777" w:rsidR="00D032F1" w:rsidRDefault="00D032F1">
      <w:pPr>
        <w:spacing w:line="360" w:lineRule="auto"/>
        <w:jc w:val="both"/>
        <w:sectPr w:rsidR="00D032F1">
          <w:pgSz w:w="11910" w:h="16840"/>
          <w:pgMar w:top="1360" w:right="960" w:bottom="280" w:left="1080" w:header="720" w:footer="720" w:gutter="0"/>
          <w:cols w:space="720"/>
        </w:sectPr>
      </w:pPr>
    </w:p>
    <w:p w14:paraId="3D316A0F" w14:textId="77777777" w:rsidR="00D032F1" w:rsidRDefault="002E561D">
      <w:pPr>
        <w:spacing w:before="160"/>
        <w:jc w:val="right"/>
        <w:rPr>
          <w:i/>
          <w:sz w:val="14"/>
        </w:rPr>
      </w:pPr>
      <w:r>
        <w:rPr>
          <w:i/>
          <w:w w:val="105"/>
          <w:sz w:val="25"/>
        </w:rPr>
        <w:t>r</w:t>
      </w:r>
      <w:proofErr w:type="spellStart"/>
      <w:r>
        <w:rPr>
          <w:i/>
          <w:w w:val="105"/>
          <w:position w:val="-5"/>
          <w:sz w:val="14"/>
        </w:rPr>
        <w:t>i</w:t>
      </w:r>
      <w:proofErr w:type="spellEnd"/>
      <w:r>
        <w:rPr>
          <w:i/>
          <w:w w:val="105"/>
          <w:position w:val="-5"/>
          <w:sz w:val="14"/>
        </w:rPr>
        <w:t xml:space="preserve"> </w:t>
      </w:r>
      <w:r>
        <w:rPr>
          <w:rFonts w:ascii="Symbol" w:hAnsi="Symbol"/>
          <w:w w:val="105"/>
          <w:sz w:val="25"/>
        </w:rPr>
        <w:t></w:t>
      </w:r>
      <w:r>
        <w:rPr>
          <w:w w:val="105"/>
          <w:sz w:val="25"/>
        </w:rPr>
        <w:t xml:space="preserve"> </w:t>
      </w:r>
      <w:r>
        <w:rPr>
          <w:i/>
          <w:w w:val="105"/>
          <w:sz w:val="25"/>
        </w:rPr>
        <w:t>r</w:t>
      </w:r>
      <w:r>
        <w:rPr>
          <w:i/>
          <w:w w:val="105"/>
          <w:position w:val="-5"/>
          <w:sz w:val="14"/>
        </w:rPr>
        <w:t>f</w:t>
      </w:r>
    </w:p>
    <w:p w14:paraId="2BBE9FEF" w14:textId="77777777" w:rsidR="00D032F1" w:rsidRDefault="002E561D">
      <w:pPr>
        <w:tabs>
          <w:tab w:val="left" w:leader="dot" w:pos="2277"/>
        </w:tabs>
        <w:spacing w:before="150"/>
        <w:ind w:left="70"/>
        <w:rPr>
          <w:i/>
          <w:sz w:val="25"/>
        </w:rPr>
      </w:pPr>
      <w:r>
        <w:br w:type="column"/>
      </w:r>
      <w:r>
        <w:rPr>
          <w:rFonts w:ascii="Symbol" w:hAnsi="Symbol"/>
          <w:w w:val="105"/>
          <w:sz w:val="25"/>
        </w:rPr>
        <w:t></w:t>
      </w:r>
      <w:r>
        <w:rPr>
          <w:w w:val="105"/>
          <w:sz w:val="25"/>
        </w:rPr>
        <w:t xml:space="preserve"> </w:t>
      </w:r>
      <w:r>
        <w:rPr>
          <w:rFonts w:ascii="Symbol" w:hAnsi="Symbol"/>
          <w:i/>
          <w:w w:val="105"/>
          <w:sz w:val="26"/>
        </w:rPr>
        <w:t></w:t>
      </w:r>
      <w:proofErr w:type="spellStart"/>
      <w:r>
        <w:rPr>
          <w:i/>
          <w:w w:val="105"/>
          <w:position w:val="-5"/>
          <w:sz w:val="14"/>
        </w:rPr>
        <w:t>i</w:t>
      </w:r>
      <w:proofErr w:type="spellEnd"/>
      <w:r>
        <w:rPr>
          <w:i/>
          <w:w w:val="105"/>
          <w:position w:val="-5"/>
          <w:sz w:val="14"/>
        </w:rPr>
        <w:t xml:space="preserve"> </w:t>
      </w:r>
      <w:r>
        <w:rPr>
          <w:spacing w:val="-9"/>
          <w:w w:val="105"/>
          <w:sz w:val="25"/>
        </w:rPr>
        <w:t>(</w:t>
      </w:r>
      <w:r>
        <w:rPr>
          <w:i/>
          <w:spacing w:val="-9"/>
          <w:w w:val="105"/>
          <w:sz w:val="25"/>
        </w:rPr>
        <w:t>r</w:t>
      </w:r>
      <w:r>
        <w:rPr>
          <w:i/>
          <w:spacing w:val="-9"/>
          <w:w w:val="105"/>
          <w:position w:val="-5"/>
          <w:sz w:val="14"/>
        </w:rPr>
        <w:t xml:space="preserve">M  </w:t>
      </w:r>
      <w:r>
        <w:rPr>
          <w:rFonts w:ascii="Symbol" w:hAnsi="Symbol"/>
          <w:w w:val="105"/>
          <w:sz w:val="25"/>
        </w:rPr>
        <w:t></w:t>
      </w:r>
      <w:r>
        <w:rPr>
          <w:w w:val="105"/>
          <w:sz w:val="25"/>
        </w:rPr>
        <w:t xml:space="preserve"> </w:t>
      </w:r>
      <w:r>
        <w:rPr>
          <w:i/>
          <w:w w:val="105"/>
          <w:sz w:val="25"/>
        </w:rPr>
        <w:t>r</w:t>
      </w:r>
      <w:r>
        <w:rPr>
          <w:i/>
          <w:w w:val="105"/>
          <w:position w:val="-5"/>
          <w:sz w:val="14"/>
        </w:rPr>
        <w:t xml:space="preserve">f </w:t>
      </w:r>
      <w:r>
        <w:rPr>
          <w:spacing w:val="3"/>
          <w:w w:val="105"/>
          <w:sz w:val="25"/>
        </w:rPr>
        <w:t>),</w:t>
      </w:r>
      <w:proofErr w:type="spellStart"/>
      <w:r>
        <w:rPr>
          <w:i/>
          <w:spacing w:val="3"/>
          <w:w w:val="105"/>
          <w:sz w:val="25"/>
        </w:rPr>
        <w:t>i</w:t>
      </w:r>
      <w:proofErr w:type="spellEnd"/>
      <w:r>
        <w:rPr>
          <w:i/>
          <w:spacing w:val="-45"/>
          <w:w w:val="105"/>
          <w:sz w:val="25"/>
        </w:rPr>
        <w:t xml:space="preserve"> </w:t>
      </w:r>
      <w:r>
        <w:rPr>
          <w:rFonts w:ascii="Symbol" w:hAnsi="Symbol"/>
          <w:spacing w:val="-4"/>
          <w:w w:val="105"/>
          <w:sz w:val="25"/>
        </w:rPr>
        <w:t></w:t>
      </w:r>
      <w:r>
        <w:rPr>
          <w:spacing w:val="-4"/>
          <w:w w:val="105"/>
          <w:sz w:val="25"/>
        </w:rPr>
        <w:t>1,</w:t>
      </w:r>
      <w:r>
        <w:rPr>
          <w:spacing w:val="-42"/>
          <w:w w:val="105"/>
          <w:sz w:val="25"/>
        </w:rPr>
        <w:t xml:space="preserve"> </w:t>
      </w:r>
      <w:r>
        <w:rPr>
          <w:spacing w:val="-6"/>
          <w:w w:val="105"/>
          <w:sz w:val="25"/>
        </w:rPr>
        <w:t>2,</w:t>
      </w:r>
      <w:r>
        <w:rPr>
          <w:spacing w:val="-6"/>
          <w:w w:val="105"/>
          <w:sz w:val="25"/>
        </w:rPr>
        <w:tab/>
      </w:r>
      <w:r>
        <w:rPr>
          <w:w w:val="105"/>
          <w:sz w:val="25"/>
        </w:rPr>
        <w:t>,</w:t>
      </w:r>
      <w:r>
        <w:rPr>
          <w:spacing w:val="-43"/>
          <w:w w:val="105"/>
          <w:sz w:val="25"/>
        </w:rPr>
        <w:t xml:space="preserve"> </w:t>
      </w:r>
      <w:r>
        <w:rPr>
          <w:i/>
          <w:w w:val="105"/>
          <w:sz w:val="25"/>
        </w:rPr>
        <w:t>n</w:t>
      </w:r>
    </w:p>
    <w:p w14:paraId="4B0A6F89" w14:textId="77777777" w:rsidR="00D032F1" w:rsidRDefault="002E561D">
      <w:pPr>
        <w:pStyle w:val="BodyText"/>
        <w:spacing w:before="3"/>
        <w:rPr>
          <w:i/>
          <w:sz w:val="28"/>
        </w:rPr>
      </w:pPr>
      <w:r>
        <w:br w:type="column"/>
      </w:r>
    </w:p>
    <w:p w14:paraId="6A65C132" w14:textId="77777777" w:rsidR="00D032F1" w:rsidRDefault="002E561D">
      <w:pPr>
        <w:pStyle w:val="BodyText"/>
        <w:spacing w:before="1"/>
        <w:ind w:left="1873" w:right="1952"/>
        <w:jc w:val="center"/>
      </w:pPr>
      <w:r>
        <w:t>(1)</w:t>
      </w:r>
    </w:p>
    <w:p w14:paraId="5CB1809E" w14:textId="77777777" w:rsidR="00D032F1" w:rsidRDefault="00D032F1">
      <w:pPr>
        <w:jc w:val="center"/>
        <w:sectPr w:rsidR="00D032F1">
          <w:type w:val="continuous"/>
          <w:pgSz w:w="11910" w:h="16840"/>
          <w:pgMar w:top="640" w:right="960" w:bottom="280" w:left="1080" w:header="720" w:footer="720" w:gutter="0"/>
          <w:cols w:num="3" w:space="720" w:equalWidth="0">
            <w:col w:w="2377" w:space="40"/>
            <w:col w:w="2536" w:space="771"/>
            <w:col w:w="4146"/>
          </w:cols>
        </w:sectPr>
      </w:pPr>
    </w:p>
    <w:p w14:paraId="20A004FE" w14:textId="77777777" w:rsidR="00D032F1" w:rsidRDefault="00D032F1">
      <w:pPr>
        <w:pStyle w:val="BodyText"/>
        <w:rPr>
          <w:sz w:val="18"/>
        </w:rPr>
      </w:pPr>
    </w:p>
    <w:p w14:paraId="35EC44B6" w14:textId="77777777" w:rsidR="00D032F1" w:rsidRDefault="002E561D">
      <w:pPr>
        <w:pStyle w:val="Heading1"/>
        <w:spacing w:before="90"/>
      </w:pPr>
      <w:r>
        <w:t>CITATIONS</w:t>
      </w:r>
    </w:p>
    <w:p w14:paraId="4414DC0C" w14:textId="77777777" w:rsidR="00D032F1" w:rsidRDefault="002E561D">
      <w:pPr>
        <w:pStyle w:val="BodyText"/>
        <w:spacing w:before="139" w:line="360" w:lineRule="auto"/>
        <w:ind w:left="360" w:right="527"/>
        <w:jc w:val="both"/>
      </w:pPr>
      <w:r>
        <w:t>These are your in-text, in parentheses, identifications of other research. Every work that has a citation needs to have a corresponding reference (see “References,” below).</w:t>
      </w:r>
    </w:p>
    <w:p w14:paraId="6F4AA1B5" w14:textId="77777777" w:rsidR="00D032F1" w:rsidRDefault="002E561D">
      <w:pPr>
        <w:pStyle w:val="BodyText"/>
        <w:spacing w:before="162" w:line="360" w:lineRule="auto"/>
        <w:ind w:left="360" w:right="610"/>
        <w:jc w:val="both"/>
      </w:pPr>
      <w:r>
        <w:t>Citations of papers should include the name(s) of author(s) and the year of publication, e.g. Silva (1995) or (Silva, 1995). References to papers with more than two authors should be in the form of the first author’s name followed by ‘et al.’-, e.g. Perera et al. (1999) or (Perera et</w:t>
      </w:r>
    </w:p>
    <w:p w14:paraId="1D2A856E" w14:textId="77777777" w:rsidR="00D032F1" w:rsidRDefault="002E561D">
      <w:pPr>
        <w:pStyle w:val="BodyText"/>
        <w:spacing w:line="360" w:lineRule="auto"/>
        <w:ind w:left="360" w:right="489"/>
        <w:jc w:val="both"/>
      </w:pPr>
      <w:r>
        <w:t>al., 1999). For multiple citations of publications by the same author in the same year append a letter after the date to distinguish different citations.</w:t>
      </w:r>
    </w:p>
    <w:p w14:paraId="034D9D5D" w14:textId="77777777" w:rsidR="00D032F1" w:rsidRDefault="002E561D">
      <w:pPr>
        <w:pStyle w:val="Heading1"/>
        <w:spacing w:before="160"/>
      </w:pPr>
      <w:r>
        <w:t>CONCLUSION</w:t>
      </w:r>
    </w:p>
    <w:p w14:paraId="539AA870" w14:textId="77777777" w:rsidR="00D032F1" w:rsidRDefault="00D032F1">
      <w:pPr>
        <w:pStyle w:val="BodyText"/>
        <w:spacing w:before="10"/>
        <w:rPr>
          <w:b/>
          <w:sz w:val="25"/>
        </w:rPr>
      </w:pPr>
    </w:p>
    <w:p w14:paraId="6F3CBE9B" w14:textId="77777777" w:rsidR="00D032F1" w:rsidRDefault="002E561D">
      <w:pPr>
        <w:pStyle w:val="BodyText"/>
        <w:spacing w:line="360" w:lineRule="auto"/>
        <w:ind w:left="360" w:right="476"/>
        <w:jc w:val="both"/>
      </w:pPr>
      <w:r>
        <w:t>It is also important that your work is presented in a professional fashion. This guideline is intended to help you achieve that goal. By adhering to the guideline, you also help the conference organizers tremendously in reducing the workload and ensuring impressive presentation</w:t>
      </w:r>
      <w:r>
        <w:rPr>
          <w:spacing w:val="-6"/>
        </w:rPr>
        <w:t xml:space="preserve"> </w:t>
      </w:r>
      <w:r>
        <w:t>of</w:t>
      </w:r>
      <w:r>
        <w:rPr>
          <w:spacing w:val="-6"/>
        </w:rPr>
        <w:t xml:space="preserve"> </w:t>
      </w:r>
      <w:r>
        <w:t>your</w:t>
      </w:r>
      <w:r>
        <w:rPr>
          <w:spacing w:val="-7"/>
        </w:rPr>
        <w:t xml:space="preserve"> </w:t>
      </w:r>
      <w:r>
        <w:t>conference</w:t>
      </w:r>
      <w:r>
        <w:rPr>
          <w:spacing w:val="-6"/>
        </w:rPr>
        <w:t xml:space="preserve"> </w:t>
      </w:r>
      <w:r>
        <w:t>paper.</w:t>
      </w:r>
      <w:r>
        <w:rPr>
          <w:spacing w:val="-6"/>
        </w:rPr>
        <w:t xml:space="preserve"> </w:t>
      </w:r>
      <w:r>
        <w:t>We</w:t>
      </w:r>
      <w:r>
        <w:rPr>
          <w:spacing w:val="-7"/>
        </w:rPr>
        <w:t xml:space="preserve"> </w:t>
      </w:r>
      <w:r>
        <w:t>thank</w:t>
      </w:r>
      <w:r>
        <w:rPr>
          <w:spacing w:val="-6"/>
        </w:rPr>
        <w:t xml:space="preserve"> </w:t>
      </w:r>
      <w:r>
        <w:t>you</w:t>
      </w:r>
      <w:r>
        <w:rPr>
          <w:spacing w:val="-3"/>
        </w:rPr>
        <w:t xml:space="preserve"> </w:t>
      </w:r>
      <w:r>
        <w:t>for</w:t>
      </w:r>
      <w:r>
        <w:rPr>
          <w:spacing w:val="-8"/>
        </w:rPr>
        <w:t xml:space="preserve"> </w:t>
      </w:r>
      <w:r>
        <w:t>your</w:t>
      </w:r>
      <w:r>
        <w:rPr>
          <w:spacing w:val="-6"/>
        </w:rPr>
        <w:t xml:space="preserve"> </w:t>
      </w:r>
      <w:r>
        <w:t>cooperation</w:t>
      </w:r>
      <w:r>
        <w:rPr>
          <w:spacing w:val="-5"/>
        </w:rPr>
        <w:t xml:space="preserve"> </w:t>
      </w:r>
      <w:r>
        <w:t>and</w:t>
      </w:r>
      <w:r>
        <w:rPr>
          <w:spacing w:val="-6"/>
        </w:rPr>
        <w:t xml:space="preserve"> </w:t>
      </w:r>
      <w:r>
        <w:t>look</w:t>
      </w:r>
      <w:r>
        <w:rPr>
          <w:spacing w:val="-5"/>
        </w:rPr>
        <w:t xml:space="preserve"> </w:t>
      </w:r>
      <w:r>
        <w:t>forward</w:t>
      </w:r>
      <w:r>
        <w:rPr>
          <w:spacing w:val="-6"/>
        </w:rPr>
        <w:t xml:space="preserve"> </w:t>
      </w:r>
      <w:r>
        <w:t>to receiving a professional paper.</w:t>
      </w:r>
    </w:p>
    <w:p w14:paraId="08694310" w14:textId="77777777" w:rsidR="00D032F1" w:rsidRDefault="00D032F1">
      <w:pPr>
        <w:pStyle w:val="BodyText"/>
        <w:rPr>
          <w:sz w:val="26"/>
        </w:rPr>
      </w:pPr>
    </w:p>
    <w:p w14:paraId="493E6EF0" w14:textId="77777777" w:rsidR="00D032F1" w:rsidRDefault="00D032F1">
      <w:pPr>
        <w:pStyle w:val="BodyText"/>
        <w:rPr>
          <w:sz w:val="26"/>
        </w:rPr>
      </w:pPr>
    </w:p>
    <w:p w14:paraId="7B32DAE1" w14:textId="77777777" w:rsidR="00D032F1" w:rsidRDefault="00D032F1">
      <w:pPr>
        <w:pStyle w:val="BodyText"/>
        <w:rPr>
          <w:sz w:val="26"/>
        </w:rPr>
      </w:pPr>
    </w:p>
    <w:p w14:paraId="6903E6F1" w14:textId="77777777" w:rsidR="00D032F1" w:rsidRDefault="00D032F1">
      <w:pPr>
        <w:pStyle w:val="BodyText"/>
        <w:spacing w:before="8"/>
        <w:rPr>
          <w:sz w:val="35"/>
        </w:rPr>
      </w:pPr>
    </w:p>
    <w:p w14:paraId="55BF9978" w14:textId="77777777" w:rsidR="00D032F1" w:rsidRDefault="002E561D">
      <w:pPr>
        <w:pStyle w:val="Heading1"/>
      </w:pPr>
      <w:r>
        <w:t>REFERENCES</w:t>
      </w:r>
    </w:p>
    <w:p w14:paraId="326F7C57" w14:textId="77777777" w:rsidR="00D032F1" w:rsidRDefault="00D032F1">
      <w:pPr>
        <w:sectPr w:rsidR="00D032F1">
          <w:type w:val="continuous"/>
          <w:pgSz w:w="11910" w:h="16840"/>
          <w:pgMar w:top="640" w:right="960" w:bottom="280" w:left="1080" w:header="720" w:footer="720" w:gutter="0"/>
          <w:cols w:space="720"/>
        </w:sectPr>
      </w:pPr>
    </w:p>
    <w:p w14:paraId="7A01F715" w14:textId="77777777" w:rsidR="00D032F1" w:rsidRDefault="002E561D">
      <w:pPr>
        <w:pStyle w:val="BodyText"/>
        <w:spacing w:before="61" w:line="360" w:lineRule="auto"/>
        <w:ind w:left="360" w:right="477"/>
        <w:jc w:val="both"/>
      </w:pPr>
      <w:r>
        <w:lastRenderedPageBreak/>
        <w:t>For</w:t>
      </w:r>
      <w:r>
        <w:rPr>
          <w:spacing w:val="-9"/>
        </w:rPr>
        <w:t xml:space="preserve"> </w:t>
      </w:r>
      <w:r>
        <w:t>each</w:t>
      </w:r>
      <w:r>
        <w:rPr>
          <w:spacing w:val="-9"/>
        </w:rPr>
        <w:t xml:space="preserve"> </w:t>
      </w:r>
      <w:r>
        <w:t>work</w:t>
      </w:r>
      <w:r>
        <w:rPr>
          <w:spacing w:val="-8"/>
        </w:rPr>
        <w:t xml:space="preserve"> </w:t>
      </w:r>
      <w:r>
        <w:t>shown</w:t>
      </w:r>
      <w:r>
        <w:rPr>
          <w:spacing w:val="-11"/>
        </w:rPr>
        <w:t xml:space="preserve"> </w:t>
      </w:r>
      <w:r>
        <w:t>in</w:t>
      </w:r>
      <w:r>
        <w:rPr>
          <w:spacing w:val="-10"/>
        </w:rPr>
        <w:t xml:space="preserve"> </w:t>
      </w:r>
      <w:r>
        <w:t>the</w:t>
      </w:r>
      <w:r>
        <w:rPr>
          <w:spacing w:val="-12"/>
        </w:rPr>
        <w:t xml:space="preserve"> </w:t>
      </w:r>
      <w:r>
        <w:t>list</w:t>
      </w:r>
      <w:r>
        <w:rPr>
          <w:spacing w:val="-10"/>
        </w:rPr>
        <w:t xml:space="preserve"> </w:t>
      </w:r>
      <w:r>
        <w:t>of</w:t>
      </w:r>
      <w:r>
        <w:rPr>
          <w:spacing w:val="-11"/>
        </w:rPr>
        <w:t xml:space="preserve"> </w:t>
      </w:r>
      <w:r>
        <w:t>references</w:t>
      </w:r>
      <w:r>
        <w:rPr>
          <w:spacing w:val="-8"/>
        </w:rPr>
        <w:t xml:space="preserve"> </w:t>
      </w:r>
      <w:r>
        <w:t>there</w:t>
      </w:r>
      <w:r>
        <w:rPr>
          <w:spacing w:val="-9"/>
        </w:rPr>
        <w:t xml:space="preserve"> </w:t>
      </w:r>
      <w:r>
        <w:t>must</w:t>
      </w:r>
      <w:r>
        <w:rPr>
          <w:spacing w:val="-10"/>
        </w:rPr>
        <w:t xml:space="preserve"> </w:t>
      </w:r>
      <w:r>
        <w:t>be</w:t>
      </w:r>
      <w:r>
        <w:rPr>
          <w:spacing w:val="-11"/>
        </w:rPr>
        <w:t xml:space="preserve"> </w:t>
      </w:r>
      <w:r>
        <w:t>a</w:t>
      </w:r>
      <w:r>
        <w:rPr>
          <w:spacing w:val="-10"/>
        </w:rPr>
        <w:t xml:space="preserve"> </w:t>
      </w:r>
      <w:r>
        <w:t>reference</w:t>
      </w:r>
      <w:r>
        <w:rPr>
          <w:spacing w:val="-10"/>
        </w:rPr>
        <w:t xml:space="preserve"> </w:t>
      </w:r>
      <w:r>
        <w:t>in</w:t>
      </w:r>
      <w:r>
        <w:rPr>
          <w:spacing w:val="-10"/>
        </w:rPr>
        <w:t xml:space="preserve"> </w:t>
      </w:r>
      <w:r>
        <w:t>the</w:t>
      </w:r>
      <w:r>
        <w:rPr>
          <w:spacing w:val="-9"/>
        </w:rPr>
        <w:t xml:space="preserve"> </w:t>
      </w:r>
      <w:r>
        <w:t>text.</w:t>
      </w:r>
      <w:r>
        <w:rPr>
          <w:spacing w:val="51"/>
        </w:rPr>
        <w:t xml:space="preserve"> </w:t>
      </w:r>
      <w:r>
        <w:t>All</w:t>
      </w:r>
      <w:r>
        <w:rPr>
          <w:spacing w:val="-11"/>
        </w:rPr>
        <w:t xml:space="preserve"> </w:t>
      </w:r>
      <w:r>
        <w:t>citations in the text and all references must meet APA styles (American Psychological Association 7</w:t>
      </w:r>
      <w:r>
        <w:rPr>
          <w:vertAlign w:val="superscript"/>
        </w:rPr>
        <w:t>th</w:t>
      </w:r>
      <w:r>
        <w:t xml:space="preserve"> edition – more infor</w:t>
      </w:r>
      <w:hyperlink r:id="rId16">
        <w:r>
          <w:t>mation</w:t>
        </w:r>
        <w:r>
          <w:rPr>
            <w:spacing w:val="-3"/>
          </w:rPr>
          <w:t xml:space="preserve"> </w:t>
        </w:r>
        <w:r>
          <w:t>http://www.apastyle.org/</w:t>
        </w:r>
      </w:hyperlink>
      <w:r>
        <w:t>).</w:t>
      </w:r>
    </w:p>
    <w:p w14:paraId="3870ECE5" w14:textId="77777777" w:rsidR="00D032F1" w:rsidRDefault="002E561D">
      <w:pPr>
        <w:spacing w:before="160"/>
        <w:ind w:left="360"/>
        <w:jc w:val="both"/>
        <w:rPr>
          <w:sz w:val="24"/>
        </w:rPr>
      </w:pPr>
      <w:r>
        <w:rPr>
          <w:b/>
          <w:sz w:val="24"/>
        </w:rPr>
        <w:t xml:space="preserve">(Book style – </w:t>
      </w:r>
      <w:r>
        <w:rPr>
          <w:sz w:val="24"/>
        </w:rPr>
        <w:t xml:space="preserve">Author(s) of book – family name and initials. (Year). Title of book </w:t>
      </w:r>
      <w:r>
        <w:rPr>
          <w:i/>
          <w:sz w:val="24"/>
        </w:rPr>
        <w:t>– in italics</w:t>
      </w:r>
      <w:r>
        <w:rPr>
          <w:sz w:val="24"/>
        </w:rPr>
        <w:t>.</w:t>
      </w:r>
    </w:p>
    <w:p w14:paraId="5F3CE83A" w14:textId="77777777" w:rsidR="00D032F1" w:rsidRDefault="002E561D">
      <w:pPr>
        <w:pStyle w:val="BodyText"/>
        <w:spacing w:before="139"/>
        <w:ind w:left="643"/>
        <w:rPr>
          <w:b/>
        </w:rPr>
      </w:pPr>
      <w:r>
        <w:t>Publisher. DOI or Web address - if available</w:t>
      </w:r>
      <w:r>
        <w:rPr>
          <w:b/>
        </w:rPr>
        <w:t>)</w:t>
      </w:r>
    </w:p>
    <w:p w14:paraId="3EA5ED82" w14:textId="77777777" w:rsidR="00D032F1" w:rsidRDefault="00D032F1">
      <w:pPr>
        <w:pStyle w:val="BodyText"/>
        <w:spacing w:before="3"/>
        <w:rPr>
          <w:b/>
          <w:sz w:val="22"/>
        </w:rPr>
      </w:pPr>
    </w:p>
    <w:p w14:paraId="7E957867" w14:textId="77777777" w:rsidR="00D032F1" w:rsidRDefault="002E561D">
      <w:pPr>
        <w:spacing w:before="1"/>
        <w:ind w:left="360"/>
        <w:jc w:val="both"/>
        <w:rPr>
          <w:sz w:val="24"/>
        </w:rPr>
      </w:pPr>
      <w:r>
        <w:rPr>
          <w:sz w:val="24"/>
        </w:rPr>
        <w:t xml:space="preserve">Chen, W. K. (1993). </w:t>
      </w:r>
      <w:r>
        <w:rPr>
          <w:i/>
          <w:sz w:val="24"/>
        </w:rPr>
        <w:t>Linear Networks and Systems</w:t>
      </w:r>
      <w:r>
        <w:rPr>
          <w:sz w:val="24"/>
        </w:rPr>
        <w:t>, Belmont.</w:t>
      </w:r>
    </w:p>
    <w:p w14:paraId="47390200" w14:textId="77777777" w:rsidR="00D032F1" w:rsidRDefault="00D032F1">
      <w:pPr>
        <w:pStyle w:val="BodyText"/>
        <w:spacing w:before="6"/>
        <w:rPr>
          <w:sz w:val="22"/>
        </w:rPr>
      </w:pPr>
    </w:p>
    <w:p w14:paraId="710E9A21" w14:textId="77777777" w:rsidR="00D032F1" w:rsidRDefault="002E561D">
      <w:pPr>
        <w:spacing w:line="360" w:lineRule="auto"/>
        <w:ind w:left="540" w:right="480" w:hanging="180"/>
        <w:jc w:val="both"/>
        <w:rPr>
          <w:sz w:val="24"/>
        </w:rPr>
      </w:pPr>
      <w:r>
        <w:rPr>
          <w:sz w:val="24"/>
        </w:rPr>
        <w:t xml:space="preserve">Cichocki, A. &amp; </w:t>
      </w:r>
      <w:proofErr w:type="spellStart"/>
      <w:r>
        <w:rPr>
          <w:sz w:val="24"/>
        </w:rPr>
        <w:t>Unbehaven</w:t>
      </w:r>
      <w:proofErr w:type="spellEnd"/>
      <w:r>
        <w:rPr>
          <w:sz w:val="24"/>
        </w:rPr>
        <w:t xml:space="preserve">, R., (1993). </w:t>
      </w:r>
      <w:r>
        <w:rPr>
          <w:i/>
          <w:sz w:val="24"/>
        </w:rPr>
        <w:t xml:space="preserve">Neural networks for optimization and signal processing, </w:t>
      </w:r>
      <w:r>
        <w:rPr>
          <w:sz w:val="24"/>
        </w:rPr>
        <w:t>Wiley. https://doi.org/10.1016/C2017-0-00372-5</w:t>
      </w:r>
    </w:p>
    <w:p w14:paraId="583BE5EA" w14:textId="7E34B38A" w:rsidR="00D032F1" w:rsidRDefault="002E561D">
      <w:pPr>
        <w:pStyle w:val="BodyText"/>
        <w:spacing w:before="121" w:line="360" w:lineRule="auto"/>
        <w:ind w:left="643" w:right="478" w:hanging="284"/>
        <w:jc w:val="both"/>
      </w:pPr>
      <w:r>
        <w:rPr>
          <w:b/>
        </w:rPr>
        <w:t xml:space="preserve">(Journal paper – </w:t>
      </w:r>
      <w:r>
        <w:t xml:space="preserve">Author(s) of journal article – family name and initials, use &amp; for multiple authors. (Year). Title of journal article. Journal name – </w:t>
      </w:r>
      <w:r>
        <w:rPr>
          <w:i/>
        </w:rPr>
        <w:t>in italics</w:t>
      </w:r>
      <w:r>
        <w:t xml:space="preserve">, Volume – </w:t>
      </w:r>
      <w:r>
        <w:rPr>
          <w:i/>
        </w:rPr>
        <w:t>in italics</w:t>
      </w:r>
      <w:r>
        <w:rPr>
          <w:i/>
          <w:spacing w:val="-40"/>
        </w:rPr>
        <w:t xml:space="preserve"> </w:t>
      </w:r>
      <w:r>
        <w:t>(Issue or number), Page number(s). DOI or Web address - if</w:t>
      </w:r>
      <w:r>
        <w:rPr>
          <w:spacing w:val="-16"/>
        </w:rPr>
        <w:t xml:space="preserve"> </w:t>
      </w:r>
      <w:r>
        <w:t>available)</w:t>
      </w:r>
    </w:p>
    <w:p w14:paraId="0CF01AA7" w14:textId="77777777" w:rsidR="00D032F1" w:rsidRDefault="002E561D">
      <w:pPr>
        <w:pStyle w:val="Heading1"/>
        <w:spacing w:before="118"/>
        <w:jc w:val="both"/>
      </w:pPr>
      <w:r>
        <w:t>Journal paper without DOI:</w:t>
      </w:r>
    </w:p>
    <w:p w14:paraId="723B2792" w14:textId="77777777" w:rsidR="00D032F1" w:rsidRDefault="00D032F1">
      <w:pPr>
        <w:pStyle w:val="BodyText"/>
        <w:spacing w:before="4"/>
        <w:rPr>
          <w:b/>
          <w:sz w:val="22"/>
        </w:rPr>
      </w:pPr>
    </w:p>
    <w:p w14:paraId="626A0100" w14:textId="77777777" w:rsidR="00D032F1" w:rsidRDefault="002E561D">
      <w:pPr>
        <w:pStyle w:val="BodyText"/>
        <w:spacing w:line="360" w:lineRule="auto"/>
        <w:ind w:left="540" w:right="477" w:hanging="180"/>
        <w:jc w:val="both"/>
      </w:pPr>
      <w:r>
        <w:t>Chen, S., Mulgrew, B. &amp; Granta, P. M. (1993). A clustering technique for digital communications channel equalization using radial basis function networks, IEEE Trans. on Neural Networks, 4(1), 570-578.</w:t>
      </w:r>
    </w:p>
    <w:p w14:paraId="17B54BAC" w14:textId="77777777" w:rsidR="00D032F1" w:rsidRDefault="002E561D">
      <w:pPr>
        <w:pStyle w:val="Heading1"/>
        <w:spacing w:before="122"/>
        <w:jc w:val="both"/>
      </w:pPr>
      <w:r>
        <w:t>Journal paper with DOI:</w:t>
      </w:r>
    </w:p>
    <w:p w14:paraId="2124C3D4" w14:textId="77777777" w:rsidR="00D032F1" w:rsidRDefault="00D032F1">
      <w:pPr>
        <w:pStyle w:val="BodyText"/>
        <w:spacing w:before="4"/>
        <w:rPr>
          <w:b/>
          <w:sz w:val="22"/>
        </w:rPr>
      </w:pPr>
    </w:p>
    <w:p w14:paraId="1A79544A" w14:textId="77777777" w:rsidR="00D032F1" w:rsidRDefault="002E561D">
      <w:pPr>
        <w:pStyle w:val="BodyText"/>
        <w:spacing w:line="360" w:lineRule="auto"/>
        <w:ind w:left="540" w:right="476" w:hanging="180"/>
        <w:jc w:val="both"/>
      </w:pPr>
      <w:r>
        <w:t xml:space="preserve">Hill, R. M. (1997). The single-vendor single-buyer integrated production–inventory model with a generalized policy, </w:t>
      </w:r>
      <w:r>
        <w:rPr>
          <w:i/>
        </w:rPr>
        <w:t>European Journal of Operational Research</w:t>
      </w:r>
      <w:r>
        <w:t xml:space="preserve">, </w:t>
      </w:r>
      <w:r>
        <w:rPr>
          <w:i/>
        </w:rPr>
        <w:t>97</w:t>
      </w:r>
      <w:r>
        <w:t>(1), 493-499. https://doi.org/10.1016/S0377-2217(96)00267-6</w:t>
      </w:r>
    </w:p>
    <w:p w14:paraId="3BA35E2B" w14:textId="166E90BD" w:rsidR="00D032F1" w:rsidRDefault="00BF3CE9">
      <w:pPr>
        <w:spacing w:before="121" w:line="360" w:lineRule="auto"/>
        <w:ind w:left="540" w:right="477" w:hanging="180"/>
        <w:jc w:val="both"/>
        <w:rPr>
          <w:sz w:val="24"/>
        </w:rPr>
      </w:pPr>
      <w:r>
        <w:rPr>
          <w:noProof/>
        </w:rPr>
        <mc:AlternateContent>
          <mc:Choice Requires="wps">
            <w:drawing>
              <wp:anchor distT="0" distB="0" distL="114300" distR="114300" simplePos="0" relativeHeight="487482880" behindDoc="1" locked="0" layoutInCell="1" allowOverlap="1" wp14:anchorId="3F356374" wp14:editId="2160B78E">
                <wp:simplePos x="0" y="0"/>
                <wp:positionH relativeFrom="page">
                  <wp:posOffset>2338070</wp:posOffset>
                </wp:positionH>
                <wp:positionV relativeFrom="paragraph">
                  <wp:posOffset>77470</wp:posOffset>
                </wp:positionV>
                <wp:extent cx="36830" cy="175260"/>
                <wp:effectExtent l="0" t="0" r="0" b="0"/>
                <wp:wrapNone/>
                <wp:docPr id="21057895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1837" id="Rectangle 2" o:spid="_x0000_s1026" style="position:absolute;margin-left:184.1pt;margin-top:6.1pt;width:2.9pt;height:13.8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" stroked="f">
                <w10:wrap anchorx="page"/>
              </v:rect>
            </w:pict>
          </mc:Fallback>
        </mc:AlternateContent>
      </w:r>
      <w:r w:rsidR="002E561D">
        <w:rPr>
          <w:b/>
          <w:sz w:val="24"/>
        </w:rPr>
        <w:t xml:space="preserve">(Online Sources style- </w:t>
      </w:r>
      <w:r w:rsidR="002E561D">
        <w:rPr>
          <w:sz w:val="24"/>
        </w:rPr>
        <w:t xml:space="preserve">Author(s) of page – person or </w:t>
      </w:r>
      <w:proofErr w:type="spellStart"/>
      <w:r w:rsidR="002E561D">
        <w:rPr>
          <w:sz w:val="24"/>
        </w:rPr>
        <w:t>organiation</w:t>
      </w:r>
      <w:proofErr w:type="spellEnd"/>
      <w:r w:rsidR="002E561D">
        <w:rPr>
          <w:sz w:val="24"/>
        </w:rPr>
        <w:t xml:space="preserve">, use &amp; for multiple authors. (Year, Month Day - if available). </w:t>
      </w:r>
      <w:r w:rsidR="002E561D">
        <w:rPr>
          <w:i/>
          <w:sz w:val="24"/>
        </w:rPr>
        <w:t xml:space="preserve">Title of page – In italics. </w:t>
      </w:r>
      <w:r w:rsidR="002E561D">
        <w:rPr>
          <w:sz w:val="24"/>
        </w:rPr>
        <w:t>Website name. Web address)</w:t>
      </w:r>
    </w:p>
    <w:p w14:paraId="056075CF" w14:textId="77777777" w:rsidR="00D032F1" w:rsidRDefault="002E561D">
      <w:pPr>
        <w:spacing w:before="121" w:line="360" w:lineRule="auto"/>
        <w:ind w:left="540" w:right="481" w:hanging="180"/>
        <w:jc w:val="both"/>
        <w:rPr>
          <w:sz w:val="24"/>
        </w:rPr>
      </w:pPr>
      <w:r>
        <w:rPr>
          <w:sz w:val="24"/>
        </w:rPr>
        <w:t xml:space="preserve">Vidmar, R. J. (2021, January 15). </w:t>
      </w:r>
      <w:r>
        <w:rPr>
          <w:i/>
          <w:sz w:val="24"/>
        </w:rPr>
        <w:t>On the use of atmospheric plasmas as electromagnetic reflectors</w:t>
      </w:r>
      <w:hyperlink r:id="rId17">
        <w:r>
          <w:rPr>
            <w:sz w:val="24"/>
          </w:rPr>
          <w:t>.</w:t>
        </w:r>
        <w:r>
          <w:rPr>
            <w:spacing w:val="-1"/>
            <w:sz w:val="24"/>
          </w:rPr>
          <w:t xml:space="preserve"> </w:t>
        </w:r>
        <w:r>
          <w:rPr>
            <w:sz w:val="24"/>
          </w:rPr>
          <w:t>http://www.halcyon.com/pub/journals/21ps03-vidmar</w:t>
        </w:r>
      </w:hyperlink>
    </w:p>
    <w:p w14:paraId="60944609" w14:textId="77777777" w:rsidR="00D032F1" w:rsidRDefault="002E561D">
      <w:pPr>
        <w:pStyle w:val="BodyText"/>
        <w:spacing w:before="120" w:line="360" w:lineRule="auto"/>
        <w:ind w:left="643" w:right="477" w:hanging="284"/>
        <w:jc w:val="both"/>
      </w:pPr>
      <w:r>
        <w:rPr>
          <w:b/>
        </w:rPr>
        <w:t xml:space="preserve">(Conference paper – </w:t>
      </w:r>
      <w:r>
        <w:t xml:space="preserve">Author(s) of paper – last name and initials, use &amp; for multiple authors. (Year, Month Date(s)). Title of paper – </w:t>
      </w:r>
      <w:r>
        <w:rPr>
          <w:i/>
        </w:rPr>
        <w:t>In italics</w:t>
      </w:r>
      <w:r>
        <w:t xml:space="preserve">. [Type of paper </w:t>
      </w:r>
      <w:proofErr w:type="spellStart"/>
      <w:r>
        <w:t>eg.</w:t>
      </w:r>
      <w:proofErr w:type="spellEnd"/>
      <w:r>
        <w:t xml:space="preserve"> Paper presentation]. Conference Name, Location. DOI or Web address - if</w:t>
      </w:r>
      <w:r>
        <w:rPr>
          <w:spacing w:val="-4"/>
        </w:rPr>
        <w:t xml:space="preserve"> </w:t>
      </w:r>
      <w:r>
        <w:t>available.</w:t>
      </w:r>
    </w:p>
    <w:p w14:paraId="334FBE2F" w14:textId="77777777" w:rsidR="00D032F1" w:rsidRDefault="002E561D">
      <w:pPr>
        <w:spacing w:before="119" w:line="360" w:lineRule="auto"/>
        <w:ind w:left="643" w:right="477" w:hanging="284"/>
        <w:jc w:val="both"/>
        <w:rPr>
          <w:sz w:val="24"/>
        </w:rPr>
      </w:pPr>
      <w:r>
        <w:rPr>
          <w:sz w:val="24"/>
        </w:rPr>
        <w:t xml:space="preserve">Beck, K. &amp; Ralph, J. (1994, April 20-22). </w:t>
      </w:r>
      <w:r>
        <w:rPr>
          <w:i/>
          <w:sz w:val="24"/>
        </w:rPr>
        <w:t xml:space="preserve">Patterns generates architectures </w:t>
      </w:r>
      <w:r>
        <w:rPr>
          <w:sz w:val="24"/>
        </w:rPr>
        <w:t>[Paper presentation]. 13</w:t>
      </w:r>
      <w:r>
        <w:rPr>
          <w:sz w:val="24"/>
          <w:vertAlign w:val="superscript"/>
        </w:rPr>
        <w:t>th</w:t>
      </w:r>
      <w:r>
        <w:rPr>
          <w:sz w:val="24"/>
        </w:rPr>
        <w:t xml:space="preserve"> Research Libraries Conference, Bologna, Italy.</w:t>
      </w:r>
    </w:p>
    <w:sectPr w:rsidR="00D032F1">
      <w:pgSz w:w="11910" w:h="16840"/>
      <w:pgMar w:top="136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88CF" w14:textId="77777777" w:rsidR="004E557E" w:rsidRDefault="004E557E" w:rsidP="00D844BE">
      <w:r>
        <w:separator/>
      </w:r>
    </w:p>
  </w:endnote>
  <w:endnote w:type="continuationSeparator" w:id="0">
    <w:p w14:paraId="47629798" w14:textId="77777777" w:rsidR="004E557E" w:rsidRDefault="004E557E" w:rsidP="00D8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9B65" w14:textId="77777777" w:rsidR="00904AFE" w:rsidRDefault="00904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CA23" w14:textId="77777777" w:rsidR="00904AFE" w:rsidRDefault="00904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AF8B" w14:textId="77777777" w:rsidR="00904AFE" w:rsidRDefault="00904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AF5B" w14:textId="77777777" w:rsidR="004E557E" w:rsidRDefault="004E557E" w:rsidP="00D844BE">
      <w:r>
        <w:separator/>
      </w:r>
    </w:p>
  </w:footnote>
  <w:footnote w:type="continuationSeparator" w:id="0">
    <w:p w14:paraId="7F55852A" w14:textId="77777777" w:rsidR="004E557E" w:rsidRDefault="004E557E" w:rsidP="00D8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B5E7" w14:textId="0C700E90" w:rsidR="00563D3E" w:rsidRDefault="00000000">
    <w:pPr>
      <w:pStyle w:val="Header"/>
    </w:pPr>
    <w:r>
      <w:rPr>
        <w:noProof/>
      </w:rPr>
      <w:pict w14:anchorId="41EB6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902235" o:spid="_x0000_s1032" type="#_x0000_t75" style="position:absolute;margin-left:0;margin-top:0;width:493.4pt;height:493.4pt;z-index:-251657216;mso-position-horizontal:center;mso-position-horizontal-relative:margin;mso-position-vertical:center;mso-position-vertical-relative:margin" o:allowincell="f">
          <v:imagedata r:id="rId1" o:title="ICMB Logo Redesign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578B" w14:textId="7EA7B279" w:rsidR="00904AFE" w:rsidRDefault="00000000">
    <w:pPr>
      <w:pStyle w:val="Header"/>
    </w:pPr>
    <w:r>
      <w:rPr>
        <w:noProof/>
      </w:rPr>
      <w:pict w14:anchorId="0276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902236" o:spid="_x0000_s1033" type="#_x0000_t75" style="position:absolute;margin-left:0;margin-top:0;width:493.4pt;height:493.4pt;z-index:-251656192;mso-position-horizontal:center;mso-position-horizontal-relative:margin;mso-position-vertical:center;mso-position-vertical-relative:margin" o:allowincell="f">
          <v:imagedata r:id="rId1" o:title="ICMB Logo Redesign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D958" w14:textId="24EF4BCD" w:rsidR="00563D3E" w:rsidRDefault="00000000">
    <w:pPr>
      <w:pStyle w:val="Header"/>
    </w:pPr>
    <w:r>
      <w:rPr>
        <w:noProof/>
      </w:rPr>
      <w:pict w14:anchorId="0B3BB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902234" o:spid="_x0000_s1031" type="#_x0000_t75" style="position:absolute;margin-left:0;margin-top:0;width:493.4pt;height:493.4pt;z-index:-251658240;mso-position-horizontal:center;mso-position-horizontal-relative:margin;mso-position-vertical:center;mso-position-vertical-relative:margin" o:allowincell="f">
          <v:imagedata r:id="rId1" o:title="ICMB Logo Redesign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wtDQ3NjY3MDU1NjFR0lEKTi0uzszPAykwrAUACB5NDCwAAAA="/>
  </w:docVars>
  <w:rsids>
    <w:rsidRoot w:val="00D032F1"/>
    <w:rsid w:val="00045091"/>
    <w:rsid w:val="000B4E5F"/>
    <w:rsid w:val="002E561D"/>
    <w:rsid w:val="00345954"/>
    <w:rsid w:val="003F1630"/>
    <w:rsid w:val="004B4271"/>
    <w:rsid w:val="004E557E"/>
    <w:rsid w:val="00563D3E"/>
    <w:rsid w:val="0061007F"/>
    <w:rsid w:val="00627641"/>
    <w:rsid w:val="00904AFE"/>
    <w:rsid w:val="00920DEA"/>
    <w:rsid w:val="00AE6E02"/>
    <w:rsid w:val="00BD0128"/>
    <w:rsid w:val="00BF3CE9"/>
    <w:rsid w:val="00D032F1"/>
    <w:rsid w:val="00D844BE"/>
    <w:rsid w:val="00E9241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1D83"/>
  <w15:docId w15:val="{F97A1F33-C767-4D51-9185-CB5E27DB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6"/>
      <w:ind w:left="360"/>
      <w:jc w:val="both"/>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07"/>
    </w:pPr>
  </w:style>
  <w:style w:type="paragraph" w:styleId="Header">
    <w:name w:val="header"/>
    <w:basedOn w:val="Normal"/>
    <w:link w:val="HeaderChar"/>
    <w:uiPriority w:val="99"/>
    <w:unhideWhenUsed/>
    <w:rsid w:val="00D844BE"/>
    <w:pPr>
      <w:tabs>
        <w:tab w:val="center" w:pos="4680"/>
        <w:tab w:val="right" w:pos="9360"/>
      </w:tabs>
    </w:pPr>
  </w:style>
  <w:style w:type="character" w:customStyle="1" w:styleId="HeaderChar">
    <w:name w:val="Header Char"/>
    <w:basedOn w:val="DefaultParagraphFont"/>
    <w:link w:val="Header"/>
    <w:uiPriority w:val="99"/>
    <w:rsid w:val="00D844BE"/>
    <w:rPr>
      <w:rFonts w:ascii="Times New Roman" w:eastAsia="Times New Roman" w:hAnsi="Times New Roman" w:cs="Times New Roman"/>
    </w:rPr>
  </w:style>
  <w:style w:type="paragraph" w:styleId="Footer">
    <w:name w:val="footer"/>
    <w:basedOn w:val="Normal"/>
    <w:link w:val="FooterChar"/>
    <w:uiPriority w:val="99"/>
    <w:unhideWhenUsed/>
    <w:rsid w:val="00D844BE"/>
    <w:pPr>
      <w:tabs>
        <w:tab w:val="center" w:pos="4680"/>
        <w:tab w:val="right" w:pos="9360"/>
      </w:tabs>
    </w:pPr>
  </w:style>
  <w:style w:type="character" w:customStyle="1" w:styleId="FooterChar">
    <w:name w:val="Footer Char"/>
    <w:basedOn w:val="DefaultParagraphFont"/>
    <w:link w:val="Footer"/>
    <w:uiPriority w:val="99"/>
    <w:rsid w:val="00D844BE"/>
    <w:rPr>
      <w:rFonts w:ascii="Times New Roman" w:eastAsia="Times New Roman" w:hAnsi="Times New Roman" w:cs="Times New Roman"/>
    </w:rPr>
  </w:style>
  <w:style w:type="character" w:styleId="Hyperlink">
    <w:name w:val="Hyperlink"/>
    <w:basedOn w:val="DefaultParagraphFont"/>
    <w:uiPriority w:val="99"/>
    <w:unhideWhenUsed/>
    <w:rsid w:val="004B4271"/>
    <w:rPr>
      <w:color w:val="0000FF" w:themeColor="hyperlink"/>
      <w:u w:val="single"/>
    </w:rPr>
  </w:style>
  <w:style w:type="character" w:styleId="UnresolvedMention">
    <w:name w:val="Unresolved Mention"/>
    <w:basedOn w:val="DefaultParagraphFont"/>
    <w:uiPriority w:val="99"/>
    <w:semiHidden/>
    <w:unhideWhenUsed/>
    <w:rsid w:val="004B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halcyon.com/pub/journals/21ps03-vidmar" TargetMode="External"/><Relationship Id="rId2" Type="http://schemas.openxmlformats.org/officeDocument/2006/relationships/styles" Target="styles.xml"/><Relationship Id="rId16" Type="http://schemas.openxmlformats.org/officeDocument/2006/relationships/hyperlink" Target="http://www.apastyl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bm.sjp.ac.lk/icbm-2024-conferenc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73E9-94D3-4CB7-86C3-1CD09E0E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FMSC</dc:creator>
  <cp:lastModifiedBy>Madhawa Kalugampitiya</cp:lastModifiedBy>
  <cp:revision>5</cp:revision>
  <dcterms:created xsi:type="dcterms:W3CDTF">2023-05-05T03:41:00Z</dcterms:created>
  <dcterms:modified xsi:type="dcterms:W3CDTF">2023-05-12T06:39:00Z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2021-05-02T00:00:00Z</vt:filetime>
  </property>
  <property fmtid="{D5CDD505-2E9C-101B-9397-08002B2CF9AE}" pid="3" name="Creator">
    <vt:lpwstr>Microsoft® Word for Microsoft 365</vt:lpwstr>
  </property>
  <property fmtid="{D5CDD505-2E9C-101B-9397-08002B2CF9AE}" pid="4" name="LastSaved">
    <vt:filetime>2022-05-04T00:00:00Z</vt:filetime>
  </property>
  <property fmtid="{D5CDD505-2E9C-101B-9397-08002B2CF9AE}" pid="5" name="GrammarlyDocumentId">
    <vt:lpwstr>57aa30246a13431bfe20ca16421901374997f1154bef202cac6278373531a6ad</vt:lpwstr>
  </property>
</Properties>
</file>